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A679C" w14:textId="77777777" w:rsidR="00A549EE" w:rsidRPr="00F350E3" w:rsidRDefault="00A549EE" w:rsidP="00F350E3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br/>
        <w:t>إعلان/دعوة لتقديم مقترحات</w:t>
      </w:r>
    </w:p>
    <w:p w14:paraId="5865A0DD" w14:textId="15EDB4C1" w:rsidR="00A549EE" w:rsidRPr="00F350E3" w:rsidRDefault="00A549EE" w:rsidP="00F350E3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المنظمة العربية للقانون الدستوري </w:t>
      </w:r>
      <w:r w:rsidR="00D079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وكلّية</w:t>
      </w:r>
      <w:r w:rsidR="00D0795A"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العلوم القانونية والسياسية والاجتماعية بتونس (جامعة قرطاج) يعلنان عن الدورة الثانية للأكاديمية الدستورية</w:t>
      </w:r>
    </w:p>
    <w:p w14:paraId="4DD92C48" w14:textId="0699E8BA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مقدمة</w:t>
      </w:r>
      <w:r w:rsidR="00F350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1F849283" w14:textId="6EA2E2C8" w:rsidR="00A549EE" w:rsidRPr="00F350E3" w:rsidRDefault="00E14C9D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 w:hint="cs"/>
          <w:sz w:val="28"/>
          <w:szCs w:val="28"/>
          <w:rtl/>
        </w:rPr>
        <w:t>تعتزم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المنظمة العربية للقانون الدستوري وكلية العلوم القانونية والسياسية وا</w:t>
      </w:r>
      <w:r w:rsidR="00FD5590" w:rsidRPr="00F350E3">
        <w:rPr>
          <w:rFonts w:ascii="Times New Roman" w:eastAsia="Times New Roman" w:hAnsi="Times New Roman" w:cs="Times New Roman"/>
          <w:sz w:val="28"/>
          <w:szCs w:val="28"/>
          <w:rtl/>
        </w:rPr>
        <w:t>لاجتماعية بتونس (جامعة قرطاج)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="00FD5590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D5590" w:rsidRPr="00F350E3">
        <w:rPr>
          <w:rFonts w:ascii="Times New Roman" w:eastAsia="Times New Roman" w:hAnsi="Times New Roman" w:cs="Times New Roman" w:hint="cs"/>
          <w:sz w:val="28"/>
          <w:szCs w:val="28"/>
          <w:rtl/>
        </w:rPr>
        <w:t>ت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نظيم الدورة الثانية للأكاديمية الدستورية في الفترة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ما بين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1 - 31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 كانون الأول/ديسمبر 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 في تونس العاصمة. وتمثل الأكاديمية 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جانباً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من جهد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يهدف إلى تشجيع تبادل أكثر ديناميكية 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>واستمرا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ر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>ا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ً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وعمقاً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للأفكار بين صناع السياسات والباحثين في المنطقة العربية. وهي تسعى إلى التعرف على اتجاهات بناء الدساتير في المنطقة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مع </w:t>
      </w:r>
      <w:r w:rsidR="00B71A15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تركيز على عمليات الإصلاح التي بدأت في</w:t>
      </w:r>
      <w:r w:rsidR="00D96837" w:rsidRPr="00F350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العام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2117BF" w:rsidRPr="00F350E3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 وستدرس </w:t>
      </w:r>
      <w:r w:rsidR="00FD5590" w:rsidRPr="00F350E3">
        <w:rPr>
          <w:rFonts w:ascii="Times New Roman" w:eastAsia="Times New Roman" w:hAnsi="Times New Roman" w:cs="Times New Roman" w:hint="cs"/>
          <w:sz w:val="28"/>
          <w:szCs w:val="28"/>
          <w:rtl/>
        </w:rPr>
        <w:t>عملية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التفاوض على الدساتير الجديدة وصياغتها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وكذلك طرق تنفيذها. </w:t>
      </w:r>
      <w:r w:rsidR="00B71A15">
        <w:rPr>
          <w:rFonts w:ascii="Times New Roman" w:eastAsia="Times New Roman" w:hAnsi="Times New Roman" w:cs="Times New Roman" w:hint="cs"/>
          <w:sz w:val="28"/>
          <w:szCs w:val="28"/>
          <w:rtl/>
        </w:rPr>
        <w:t>كذلك ستوفِّر</w:t>
      </w:r>
      <w:r w:rsidR="00B71A15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الأكاديمية لخبراء من مختلف بلدان المنطقة 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حيزاً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للمشاركة في عدد مختار من الموضوعات</w:t>
      </w:r>
      <w:r w:rsidR="00B71A15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وتمنحهم فرصة استكشاف الحلول الممكنة للمشاكل المشتركة. وسيتم اختيار المشاركين في الأكاديمية عبر مسابقة تنافسية (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نظر 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أدناه).</w:t>
      </w:r>
    </w:p>
    <w:p w14:paraId="3BF56296" w14:textId="77777777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عمل الأكاديمية</w:t>
      </w:r>
    </w:p>
    <w:p w14:paraId="4FD3FAC5" w14:textId="01C6A0B2" w:rsidR="00A549EE" w:rsidRPr="00F350E3" w:rsidRDefault="00FD5590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 w:hint="cs"/>
          <w:sz w:val="28"/>
          <w:szCs w:val="28"/>
          <w:rtl/>
        </w:rPr>
        <w:t>س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يمضي المشاركون في تونس العاصمة 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شهراً واحداً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، يعكفون خلاله على صياغة عدد من الدراسات المشتركة عن السياسات في مواضيع محددة 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مسبقاً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(انظر أدناه). ويتلقّى المشاركون في الأكاديمية مساعدة في عملهم من باحثين تونسيين وعرب و</w:t>
      </w:r>
      <w:r w:rsidRPr="00F350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خبراء 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دوليين بارزين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سيتابعون عملهم ويس</w:t>
      </w:r>
      <w:r w:rsidR="00B71A15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>همون به بانتظام. وسيُطلب من المشاركين</w:t>
      </w:r>
      <w:r w:rsidR="00B71A15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="00A549EE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تنظيم ندوة علنية عن عملهم بموضوع البحث في كلية العلوم القانونية والسياسية والاجتماعية بتونس (جامعة قرطاج).</w:t>
      </w:r>
    </w:p>
    <w:p w14:paraId="12482F16" w14:textId="77777777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الدراسات</w:t>
      </w:r>
    </w:p>
    <w:p w14:paraId="76431876" w14:textId="79E30F8F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يُطلب من المشاركين في الأكاديمية إعداد دراسات مشتركة باللغة العربية، ستنشر صيغها النهائية باللغتين العربية والإنكليزية (بعد ترجمة رسمية معتمدة). وسيتم النشر عبر 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>ال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نترنت 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وفي الكتاب السنوي للمنظمة العربية للقانون الدستوري. وينبغي على الدراسات أن تكون:</w:t>
      </w:r>
    </w:p>
    <w:p w14:paraId="070E4CEC" w14:textId="16D8D95D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نقدية وتحليلية؛ فالدراسات السطحية ومحض الوصفية ليست مقبولة.</w:t>
      </w:r>
    </w:p>
    <w:p w14:paraId="4AA9BC7F" w14:textId="36BAEE2A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تتبن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ّ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ى منهجية مقارنة؛ </w:t>
      </w:r>
      <w:r w:rsidR="00B71A15">
        <w:rPr>
          <w:rFonts w:ascii="Times New Roman" w:eastAsia="Times New Roman" w:hAnsi="Times New Roman" w:cs="Times New Roman" w:hint="cs"/>
          <w:sz w:val="28"/>
          <w:szCs w:val="28"/>
          <w:rtl/>
        </w:rPr>
        <w:t>بمعنى أنها ينبغي</w:t>
      </w:r>
      <w:r w:rsidR="00B71A15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أن تتناول 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عدداً</w:t>
      </w:r>
      <w:r w:rsidR="00F350E3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من الأنظمة الدستورية في المنطقة العربية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وتأخذ بعين الاعتبار 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أيضاً عدداً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الأنظمة الدستورية من خارج المنطقة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مع تركيز على بلدان الجنوب.</w:t>
      </w:r>
    </w:p>
    <w:p w14:paraId="6CB127E7" w14:textId="5614B335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1A15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ألا تكتفي بالن</w:t>
      </w:r>
      <w:r w:rsidR="00D96837" w:rsidRPr="00F350E3">
        <w:rPr>
          <w:rFonts w:ascii="Times New Roman" w:eastAsia="Times New Roman" w:hAnsi="Times New Roman" w:cs="Times New Roman"/>
          <w:sz w:val="28"/>
          <w:szCs w:val="28"/>
          <w:rtl/>
        </w:rPr>
        <w:t>ص الدستوري</w:t>
      </w:r>
      <w:r w:rsidR="00F350E3">
        <w:rPr>
          <w:rFonts w:ascii="Times New Roman" w:eastAsia="Times New Roman" w:hAnsi="Times New Roman" w:cs="Times New Roman" w:hint="cs"/>
          <w:sz w:val="28"/>
          <w:szCs w:val="28"/>
          <w:rtl/>
        </w:rPr>
        <w:t>؛</w:t>
      </w:r>
      <w:r w:rsidR="00D96837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بل تدرس قضايا الت</w:t>
      </w:r>
      <w:r w:rsidR="00D96837" w:rsidRPr="00F350E3">
        <w:rPr>
          <w:rFonts w:ascii="Times New Roman" w:eastAsia="Times New Roman" w:hAnsi="Times New Roman" w:cs="Times New Roman" w:hint="cs"/>
          <w:sz w:val="28"/>
          <w:szCs w:val="28"/>
          <w:rtl/>
        </w:rPr>
        <w:t>طبيق في الواقع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</w:t>
      </w:r>
    </w:p>
    <w:p w14:paraId="6354CBF7" w14:textId="77777777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قضية البحث</w:t>
      </w:r>
    </w:p>
    <w:p w14:paraId="4721B718" w14:textId="77777777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يُطلب من المشاركين في الأكاديمية إجراء بحوث وإعداد دراسة عن "قطاع الأمن والدستور". وينبغي أن يغطي السؤال البحثي الجوانب التالية:</w:t>
      </w:r>
    </w:p>
    <w:p w14:paraId="7379F0ED" w14:textId="694805D0" w:rsidR="00A549EE" w:rsidRPr="00F350E3" w:rsidRDefault="00A549EE" w:rsidP="00F350E3">
      <w:pPr>
        <w:bidi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lastRenderedPageBreak/>
        <w:t>ما هو الدور الرسمي الذي لعبه قطاع الأمن (الجيش والمخابرات والشرطة) في صياغة الدساتير العربية بعد عام 2011؟</w:t>
      </w:r>
      <w:r w:rsidR="003C0AD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ما هي الاختلافات التي يمكن تحديدها</w:t>
      </w:r>
      <w:r w:rsidR="00B71A1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من حيث </w:t>
      </w:r>
      <w:r w:rsidR="00611C98" w:rsidRPr="00F350E3">
        <w:rPr>
          <w:rFonts w:hint="cs"/>
          <w:sz w:val="28"/>
          <w:szCs w:val="28"/>
          <w:rtl/>
          <w:lang w:bidi="ar-DZ"/>
        </w:rPr>
        <w:t>محتوى النص الدستوري</w:t>
      </w:r>
      <w:r w:rsidR="00B71A15">
        <w:rPr>
          <w:rFonts w:hint="cs"/>
          <w:sz w:val="28"/>
          <w:szCs w:val="28"/>
          <w:rtl/>
          <w:lang w:bidi="ar-DZ"/>
        </w:rPr>
        <w:t>،</w:t>
      </w:r>
      <w:r w:rsidR="00611C9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بين البلدان التي لعبت فيها المؤسسات الأمنية دورا</w:t>
      </w:r>
      <w:r w:rsid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ً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رسميا</w:t>
      </w:r>
      <w:r w:rsid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ً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85014C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تلك التي لم يكن لها </w:t>
      </w:r>
      <w:r w:rsidR="00DB24E0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دور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رسمي ومباشر خلال عملية صياغة الدستور؟ سيطلب من المشاركين </w:t>
      </w:r>
      <w:r w:rsidR="00F350E3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الأكاديمي</w:t>
      </w:r>
      <w:r w:rsid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ين</w:t>
      </w:r>
      <w:r w:rsidR="00F350E3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البحث</w:t>
      </w:r>
      <w:r w:rsidR="00F350E3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عن هذه القضايا </w:t>
      </w:r>
      <w:r w:rsid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الإجابة</w:t>
      </w:r>
      <w:r w:rsid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بشكل أساسي،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على الأسئلة التالية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2A631ED" w14:textId="639892AF" w:rsidR="00E753F4" w:rsidRPr="00F350E3" w:rsidRDefault="00F350E3" w:rsidP="00F350E3">
      <w:pPr>
        <w:bidi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أ</w:t>
      </w:r>
      <w:r w:rsidR="00A549E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. ما هي الآثار المحتملة على المدى الطويل </w:t>
      </w:r>
      <w:r w:rsidR="00924E8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للمبادي</w:t>
      </w:r>
      <w:r w:rsidR="00A549E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الدستورية المتعلقة بقطاع الأمن التي </w:t>
      </w:r>
      <w:r w:rsidR="00456311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شر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ّ</w:t>
      </w:r>
      <w:r w:rsidR="00456311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عت خلال</w:t>
      </w:r>
      <w:r w:rsidR="00A549E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2011-2016؟ ما هو تأثير هذا الدور على قدرة الدولة على صياغة السياسة الأمنية، وعلى التزامها ب</w:t>
      </w:r>
      <w:r w:rsidR="008C42E5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تحقيق العدالة و</w:t>
      </w:r>
      <w:r w:rsidR="00A549E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الشفافية والمساءلة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="008C42E5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طبقا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ً</w:t>
      </w:r>
      <w:r w:rsidR="008C42E5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للمبادئ الدستورية</w:t>
      </w:r>
      <w:r w:rsidR="00A549E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؟</w:t>
      </w:r>
      <w:r w:rsidR="001650DE" w:rsidRPr="00F350E3">
        <w:rPr>
          <w:rFonts w:ascii="Times New Roman" w:hAnsi="Times New Roman" w:cs="Times New Roman"/>
          <w:color w:val="262626"/>
          <w:sz w:val="28"/>
          <w:szCs w:val="28"/>
          <w:rtl/>
        </w:rPr>
        <w:t xml:space="preserve"> ما دور ال</w:t>
      </w:r>
      <w:r w:rsidR="001B1593" w:rsidRPr="00F350E3">
        <w:rPr>
          <w:rFonts w:ascii="Times New Roman" w:hAnsi="Times New Roman" w:cs="Times New Roman" w:hint="cs"/>
          <w:color w:val="262626"/>
          <w:sz w:val="28"/>
          <w:szCs w:val="28"/>
          <w:rtl/>
        </w:rPr>
        <w:t>سلطة التشريعية</w:t>
      </w:r>
      <w:r w:rsidR="001650DE" w:rsidRPr="00F350E3">
        <w:rPr>
          <w:rFonts w:ascii="Times New Roman" w:hAnsi="Times New Roman" w:cs="Times New Roman"/>
          <w:color w:val="262626"/>
          <w:sz w:val="28"/>
          <w:szCs w:val="28"/>
          <w:rtl/>
        </w:rPr>
        <w:t xml:space="preserve"> في إعداد وتقييم السياسية ا</w:t>
      </w:r>
      <w:r w:rsidR="001650DE" w:rsidRPr="00F350E3">
        <w:rPr>
          <w:rFonts w:ascii="Times New Roman" w:eastAsia="Tahoma" w:hAnsi="Times New Roman" w:cs="Times New Roman"/>
          <w:color w:val="262626"/>
          <w:sz w:val="28"/>
          <w:szCs w:val="28"/>
          <w:rtl/>
        </w:rPr>
        <w:t>ﻷ</w:t>
      </w:r>
      <w:r w:rsidR="001650DE" w:rsidRPr="00F350E3">
        <w:rPr>
          <w:rFonts w:ascii="Times New Roman" w:hAnsi="Times New Roman" w:cs="Times New Roman"/>
          <w:color w:val="262626"/>
          <w:sz w:val="28"/>
          <w:szCs w:val="28"/>
          <w:rtl/>
        </w:rPr>
        <w:t xml:space="preserve">منية؟ </w:t>
      </w:r>
      <w:r w:rsidR="00A50D49" w:rsidRP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="001650D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ما مدى ات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ّ</w:t>
      </w:r>
      <w:r w:rsidR="001650D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ساق المقتضيات الدستورية المتعلقة بالمؤسسات اﻷمنية في المنطقة العر</w:t>
      </w:r>
      <w:r w:rsidR="001B1593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بية</w:t>
      </w:r>
      <w:r w:rsidR="001B1593" w:rsidRP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</w:t>
      </w:r>
      <w:r w:rsidR="001650D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مع المعايير الد</w:t>
      </w:r>
      <w:r w:rsidR="001B1593" w:rsidRPr="00F350E3">
        <w:rPr>
          <w:rFonts w:ascii="Times New Roman" w:hAnsi="Times New Roman" w:cs="Times New Roman"/>
          <w:color w:val="262626"/>
          <w:sz w:val="28"/>
          <w:szCs w:val="28"/>
          <w:rtl/>
        </w:rPr>
        <w:t>ولية</w:t>
      </w:r>
      <w:r w:rsidR="001650DE" w:rsidRPr="00F350E3">
        <w:rPr>
          <w:rFonts w:ascii="Times New Roman" w:hAnsi="Times New Roman" w:cs="Times New Roman"/>
          <w:color w:val="262626"/>
          <w:sz w:val="28"/>
          <w:szCs w:val="28"/>
          <w:rtl/>
        </w:rPr>
        <w:t>؟</w:t>
      </w:r>
    </w:p>
    <w:p w14:paraId="7004424E" w14:textId="0EC882BA" w:rsidR="00A549EE" w:rsidRPr="00F350E3" w:rsidRDefault="00A549EE" w:rsidP="00F350E3">
      <w:pPr>
        <w:bidi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ب. ماهي التغييرات </w:t>
      </w:r>
      <w:r w:rsidR="00644129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DZ"/>
        </w:rPr>
        <w:t>ال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جوهرية في النص</w:t>
      </w:r>
      <w:r w:rsidR="00A50D49" w:rsidRPr="00F350E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وص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الدستوري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ة،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التي أدخلت في البلدان التي لعبت فيها المؤسسات الأمنية دورا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ً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رسميا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ً</w:t>
      </w:r>
      <w:r w:rsidR="00924E8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خلال عملية صياغة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924E8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الدستور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؟ إلى أي مدى 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تبدو</w:t>
      </w:r>
      <w:r w:rsidR="00D0795A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هذه التغييرات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متباينة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924E8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ع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ن القواعد والممارسات الدستورية </w:t>
      </w:r>
      <w:r w:rsidR="00924E8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التي نصت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عليه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في الدساتير </w:t>
      </w:r>
      <w:r w:rsidR="00924E8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السابقة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والتشريعات وقرارات المحاكم</w:t>
      </w:r>
      <w:r w:rsidR="00924E88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قبل عام 2011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؟</w:t>
      </w:r>
    </w:p>
    <w:p w14:paraId="6E709063" w14:textId="0837F105" w:rsidR="00A549EE" w:rsidRPr="00F350E3" w:rsidRDefault="00A549EE" w:rsidP="00F350E3">
      <w:pPr>
        <w:bidi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ج. ما تأثير التشريعات اللاحقة في </w:t>
      </w:r>
      <w:r w:rsidR="00B8407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تنظيم 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أ</w:t>
      </w:r>
      <w:r w:rsidR="00D0795A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و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الحد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مِن،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أو توسيع دور المؤسسات الأمنية في المنطقة؟ ما</w:t>
      </w:r>
      <w:r w:rsidR="00434A17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D0795A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ه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ي</w:t>
      </w:r>
      <w:r w:rsidR="00D0795A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434A17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طبيعة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الدور الذي لعبته المحاكم </w:t>
      </w:r>
      <w:r w:rsidR="00B8407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المختلفة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="00B8407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434A17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بما في ذلك المحاكم الدستورية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="00434A17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المحاكم العليا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="00434A17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المحاكم الإدارية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="00434A17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والمحاكم </w:t>
      </w:r>
      <w:r w:rsidR="00A50D49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العسكرية</w:t>
      </w:r>
      <w:r w:rsidR="00434A17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ف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ي قطاع الأمن</w:t>
      </w:r>
      <w:r w:rsidR="0085014C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؛</w:t>
      </w:r>
      <w:r w:rsidR="0085014C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خاصة منذ عام 2011؟</w:t>
      </w:r>
    </w:p>
    <w:p w14:paraId="6F600F16" w14:textId="7E2DEBAE" w:rsidR="00A549EE" w:rsidRPr="00F350E3" w:rsidRDefault="00A549EE" w:rsidP="00F350E3">
      <w:pPr>
        <w:bidi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د. </w:t>
      </w:r>
      <w:r w:rsidR="000368FD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ما هي الدروس المستفادة</w:t>
      </w:r>
      <w:r w:rsidR="000956D9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التي </w:t>
      </w:r>
      <w:r w:rsidR="00B8407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نستطيع </w:t>
      </w:r>
      <w:r w:rsidR="00D0795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استخلاصها</w:t>
      </w:r>
      <w:r w:rsidR="00B8407E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من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التجارب المقارنة</w:t>
      </w:r>
      <w:r w:rsidR="000956D9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المناظرة 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من </w:t>
      </w:r>
      <w:r w:rsidR="000956D9"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خارج العالم العربي</w:t>
      </w:r>
      <w:r w:rsidRPr="00F350E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؟</w:t>
      </w:r>
    </w:p>
    <w:p w14:paraId="532FB933" w14:textId="77777777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الشؤون اللوجستية والمصاريف والأتعاب</w:t>
      </w:r>
    </w:p>
    <w:p w14:paraId="68E0BD41" w14:textId="77777777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تتكفل المنظمة العربية للقانون الدستوري بتغطية جميع نفقات السفر والإقامة والمعيشة للمشاركين في الأكاديمية. كما ستُصرف لكل مشارك، عند الانتهاء من المشروع البحثي، مكافأة قدرها </w:t>
      </w:r>
      <w:r w:rsidRPr="00F350E3">
        <w:rPr>
          <w:rFonts w:ascii="Times New Roman" w:eastAsia="Times New Roman" w:hAnsi="Times New Roman" w:cs="Times New Roman"/>
          <w:sz w:val="28"/>
          <w:szCs w:val="28"/>
        </w:rPr>
        <w:t>3,000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دولار أميركي.</w:t>
      </w:r>
    </w:p>
    <w:p w14:paraId="10C95DC1" w14:textId="42B77E07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تقديم طلبات المشاركة </w:t>
      </w:r>
      <w:r w:rsidR="00D079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="00D0795A"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الأكاديمية</w:t>
      </w:r>
    </w:p>
    <w:p w14:paraId="181E6140" w14:textId="146AAA49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ترحب الأكاديمية بالطلبات من جميع أنحاء العالم، وسيتم اختيار المشاركين وفق مسابقة تنافسية. </w:t>
      </w:r>
      <w:r w:rsidR="0085014C">
        <w:rPr>
          <w:rFonts w:ascii="Times New Roman" w:eastAsia="Times New Roman" w:hAnsi="Times New Roman" w:cs="Times New Roman" w:hint="cs"/>
          <w:sz w:val="28"/>
          <w:szCs w:val="28"/>
          <w:rtl/>
        </w:rPr>
        <w:t>ف</w:t>
      </w:r>
      <w:r w:rsidR="0085014C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على 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الراغبين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تقديم طلباتهم في موعد أقصاه </w:t>
      </w:r>
      <w:r w:rsidR="00FF7DB3" w:rsidRPr="00F350E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أيلول/سبتمبر </w:t>
      </w:r>
      <w:r w:rsidRPr="00F350E3">
        <w:rPr>
          <w:rFonts w:ascii="Times New Roman" w:eastAsia="Times New Roman" w:hAnsi="Times New Roman" w:cs="Times New Roman"/>
          <w:b/>
          <w:bCs/>
          <w:sz w:val="28"/>
          <w:szCs w:val="28"/>
        </w:rPr>
        <w:t>2016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. وينبغي أن يتضمن كل طلب:</w:t>
      </w:r>
    </w:p>
    <w:p w14:paraId="60858733" w14:textId="5B1380E5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سيرة ذاتية حديثة للمشارك.</w:t>
      </w:r>
    </w:p>
    <w:p w14:paraId="7DA09D25" w14:textId="1644AAE2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مقترح من </w:t>
      </w:r>
      <w:r w:rsidRPr="00F350E3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كلمة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يعرض بالتفصيل المنهجية التي سيت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ّ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بعها المشارك في معالجة سؤال البحث أثناء إقامته في الأكاديمية، وأهمية المشروع المقترح في أعماله السابقة (إن وجدت) وفي الأبحاث الأخرى.</w:t>
      </w:r>
    </w:p>
    <w:p w14:paraId="15B98AAE" w14:textId="635C63D6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نموذج عن كتابات الباحث (باللغة العربية).</w:t>
      </w:r>
    </w:p>
    <w:p w14:paraId="0A0A00F8" w14:textId="3C22325A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="00D0795A" w:rsidRPr="00F350E3">
        <w:rPr>
          <w:rFonts w:ascii="Times New Roman" w:eastAsia="Times New Roman" w:hAnsi="Times New Roman" w:cs="Times New Roman"/>
          <w:sz w:val="28"/>
          <w:szCs w:val="28"/>
          <w:rtl/>
        </w:rPr>
        <w:t>رسالت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="00D0795A"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توصية.</w:t>
      </w:r>
    </w:p>
    <w:p w14:paraId="3CD3CFB5" w14:textId="06F2797F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ترسل الطلبات إلى السيد وسام بن يطّو (</w:t>
      </w:r>
      <w:hyperlink r:id="rId4" w:history="1">
        <w:r w:rsidRPr="00F350E3">
          <w:rPr>
            <w:rFonts w:ascii="Times New Roman" w:eastAsia="Times New Roman" w:hAnsi="Times New Roman" w:cs="Times New Roman"/>
            <w:b/>
            <w:bCs/>
            <w:color w:val="28569C"/>
            <w:sz w:val="28"/>
            <w:szCs w:val="28"/>
          </w:rPr>
          <w:t>W.Benyettou@idea.int</w:t>
        </w:r>
      </w:hyperlink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) قبل الموعد النهائي.</w:t>
      </w:r>
    </w:p>
    <w:p w14:paraId="24D433A3" w14:textId="1F2BA59A" w:rsidR="00A549EE" w:rsidRPr="00F350E3" w:rsidRDefault="00A549EE" w:rsidP="00F350E3">
      <w:pPr>
        <w:bidi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لقد تمك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ّ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نت الأكاديمية من إنجاز نشاطاتها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 xml:space="preserve"> بفضل التبرعات السخية من المؤسسة الدولية للديمقراطية والانتخابات </w:t>
      </w:r>
      <w:r w:rsidRPr="00F350E3">
        <w:rPr>
          <w:rFonts w:ascii="Times New Roman" w:eastAsia="Times New Roman" w:hAnsi="Times New Roman" w:cs="Times New Roman"/>
          <w:sz w:val="28"/>
          <w:szCs w:val="28"/>
        </w:rPr>
        <w:t>(International IDEA)</w:t>
      </w:r>
      <w:r w:rsidRPr="00F350E3">
        <w:rPr>
          <w:rFonts w:ascii="Times New Roman" w:eastAsia="Times New Roman" w:hAnsi="Times New Roman" w:cs="Times New Roman"/>
          <w:sz w:val="28"/>
          <w:szCs w:val="28"/>
          <w:rtl/>
        </w:rPr>
        <w:t> ومؤسسة المجتمع المفتوح </w:t>
      </w:r>
      <w:r w:rsidRPr="00F350E3">
        <w:rPr>
          <w:rFonts w:ascii="Times New Roman" w:eastAsia="Times New Roman" w:hAnsi="Times New Roman" w:cs="Times New Roman"/>
          <w:sz w:val="28"/>
          <w:szCs w:val="28"/>
        </w:rPr>
        <w:t>(Open Society Foundation)</w:t>
      </w:r>
      <w:r w:rsidR="00D0795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14:paraId="7BCDC8BB" w14:textId="77777777" w:rsidR="00A549EE" w:rsidRPr="00F350E3" w:rsidRDefault="00A549EE" w:rsidP="00F350E3">
      <w:pPr>
        <w:pBdr>
          <w:bottom w:val="single" w:sz="6" w:space="1" w:color="auto"/>
        </w:pBdr>
        <w:bidi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0" w:name="_GoBack"/>
      <w:bookmarkEnd w:id="0"/>
      <w:r w:rsidRPr="00F350E3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Top of Form</w:t>
      </w:r>
    </w:p>
    <w:p w14:paraId="209AA9F1" w14:textId="77777777" w:rsidR="00857C80" w:rsidRPr="00F350E3" w:rsidRDefault="00857C80" w:rsidP="00F350E3">
      <w:pPr>
        <w:bidi/>
        <w:jc w:val="both"/>
        <w:rPr>
          <w:rFonts w:ascii="Times New Roman" w:hAnsi="Times New Roman" w:cs="Times New Roman"/>
          <w:sz w:val="28"/>
          <w:szCs w:val="28"/>
        </w:rPr>
      </w:pPr>
    </w:p>
    <w:sectPr w:rsidR="00857C80" w:rsidRPr="00F350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EE"/>
    <w:rsid w:val="000368FD"/>
    <w:rsid w:val="000956D9"/>
    <w:rsid w:val="001650DE"/>
    <w:rsid w:val="001B1593"/>
    <w:rsid w:val="001C435C"/>
    <w:rsid w:val="002117BF"/>
    <w:rsid w:val="00271213"/>
    <w:rsid w:val="00280EE3"/>
    <w:rsid w:val="003C0ADE"/>
    <w:rsid w:val="00434A17"/>
    <w:rsid w:val="00456311"/>
    <w:rsid w:val="005E5232"/>
    <w:rsid w:val="00611C98"/>
    <w:rsid w:val="00644129"/>
    <w:rsid w:val="006F03C4"/>
    <w:rsid w:val="0085014C"/>
    <w:rsid w:val="00857C80"/>
    <w:rsid w:val="008C42E5"/>
    <w:rsid w:val="008E54CC"/>
    <w:rsid w:val="00924E88"/>
    <w:rsid w:val="00940351"/>
    <w:rsid w:val="00947F4C"/>
    <w:rsid w:val="00A50D49"/>
    <w:rsid w:val="00A549EE"/>
    <w:rsid w:val="00B15419"/>
    <w:rsid w:val="00B71A15"/>
    <w:rsid w:val="00B8407E"/>
    <w:rsid w:val="00C7387F"/>
    <w:rsid w:val="00D0795A"/>
    <w:rsid w:val="00D54800"/>
    <w:rsid w:val="00D96837"/>
    <w:rsid w:val="00DB24E0"/>
    <w:rsid w:val="00E14C9D"/>
    <w:rsid w:val="00E753F4"/>
    <w:rsid w:val="00EA3264"/>
    <w:rsid w:val="00F350E3"/>
    <w:rsid w:val="00FD5590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1405"/>
  <w15:chartTrackingRefBased/>
  <w15:docId w15:val="{21135077-B978-4173-8458-08A70472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49EE"/>
    <w:rPr>
      <w:b/>
      <w:bCs/>
    </w:rPr>
  </w:style>
  <w:style w:type="character" w:customStyle="1" w:styleId="apple-converted-space">
    <w:name w:val="apple-converted-space"/>
    <w:basedOn w:val="DefaultParagraphFont"/>
    <w:rsid w:val="00A549EE"/>
  </w:style>
  <w:style w:type="character" w:customStyle="1" w:styleId="latin">
    <w:name w:val="latin"/>
    <w:basedOn w:val="DefaultParagraphFont"/>
    <w:rsid w:val="00A549EE"/>
  </w:style>
  <w:style w:type="character" w:styleId="Hyperlink">
    <w:name w:val="Hyperlink"/>
    <w:basedOn w:val="DefaultParagraphFont"/>
    <w:uiPriority w:val="99"/>
    <w:semiHidden/>
    <w:unhideWhenUsed/>
    <w:rsid w:val="00A549E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4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49EE"/>
    <w:rPr>
      <w:rFonts w:ascii="Arial" w:eastAsia="Times New Roman" w:hAnsi="Arial" w:cs="Arial"/>
      <w:vanish/>
      <w:sz w:val="16"/>
      <w:szCs w:val="16"/>
    </w:rPr>
  </w:style>
  <w:style w:type="character" w:customStyle="1" w:styleId="col-sm-10">
    <w:name w:val="col-sm-10"/>
    <w:basedOn w:val="DefaultParagraphFont"/>
    <w:rsid w:val="00A549EE"/>
  </w:style>
  <w:style w:type="character" w:customStyle="1" w:styleId="btn">
    <w:name w:val="btn"/>
    <w:basedOn w:val="DefaultParagraphFont"/>
    <w:rsid w:val="00A549E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4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49EE"/>
    <w:rPr>
      <w:rFonts w:ascii="Arial" w:eastAsia="Times New Roman" w:hAnsi="Arial" w:cs="Arial"/>
      <w:vanish/>
      <w:sz w:val="16"/>
      <w:szCs w:val="16"/>
    </w:rPr>
  </w:style>
  <w:style w:type="character" w:customStyle="1" w:styleId="yt">
    <w:name w:val="yt"/>
    <w:basedOn w:val="DefaultParagraphFont"/>
    <w:rsid w:val="00A549EE"/>
  </w:style>
  <w:style w:type="paragraph" w:styleId="BalloonText">
    <w:name w:val="Balloon Text"/>
    <w:basedOn w:val="Normal"/>
    <w:link w:val="BalloonTextChar"/>
    <w:uiPriority w:val="99"/>
    <w:semiHidden/>
    <w:unhideWhenUsed/>
    <w:rsid w:val="00D5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4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114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06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7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8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Benyettou@ide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Wissam Benyettou</dc:creator>
  <cp:keywords/>
  <dc:description/>
  <cp:lastModifiedBy>Zaid</cp:lastModifiedBy>
  <cp:revision>5</cp:revision>
  <cp:lastPrinted>2016-09-07T14:18:00Z</cp:lastPrinted>
  <dcterms:created xsi:type="dcterms:W3CDTF">2016-09-07T20:12:00Z</dcterms:created>
  <dcterms:modified xsi:type="dcterms:W3CDTF">2016-09-08T07:57:00Z</dcterms:modified>
</cp:coreProperties>
</file>