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5389" w:rsidRPr="00325389" w:rsidRDefault="00325389" w:rsidP="00325389">
      <w:pPr>
        <w:bidi/>
        <w:spacing w:before="120" w:after="120" w:line="240" w:lineRule="auto"/>
        <w:jc w:val="center"/>
        <w:rPr>
          <w:rFonts w:ascii="Tahoma" w:eastAsia="Times New Roman" w:hAnsi="Tahoma" w:cs="Tahoma"/>
          <w:color w:val="000000"/>
          <w:sz w:val="21"/>
          <w:szCs w:val="21"/>
        </w:rPr>
      </w:pPr>
      <w:r w:rsidRPr="00325389">
        <w:rPr>
          <w:rFonts w:ascii="Times New Roman" w:eastAsia="Times New Roman" w:hAnsi="Times New Roman" w:cs="Times New Roman"/>
          <w:b/>
          <w:bCs/>
          <w:color w:val="000000"/>
          <w:sz w:val="28"/>
          <w:szCs w:val="28"/>
          <w:rtl/>
        </w:rPr>
        <w:t xml:space="preserve">المنظمة العربية للقانون </w:t>
      </w:r>
      <w:r w:rsidR="00DC4F8F" w:rsidRPr="00325389">
        <w:rPr>
          <w:rFonts w:ascii="Times New Roman" w:eastAsia="Times New Roman" w:hAnsi="Times New Roman" w:cs="Times New Roman" w:hint="cs"/>
          <w:b/>
          <w:bCs/>
          <w:color w:val="000000"/>
          <w:sz w:val="28"/>
          <w:szCs w:val="28"/>
          <w:rtl/>
        </w:rPr>
        <w:t>الدستوري</w:t>
      </w:r>
      <w:r w:rsidR="00DC4F8F" w:rsidRPr="00325389">
        <w:rPr>
          <w:rFonts w:ascii="Times New Roman" w:eastAsia="Times New Roman" w:hAnsi="Times New Roman" w:cs="Times New Roman"/>
          <w:color w:val="000000"/>
          <w:sz w:val="28"/>
          <w:szCs w:val="28"/>
          <w:rtl/>
        </w:rPr>
        <w:t>،</w:t>
      </w:r>
      <w:r w:rsidR="00DC4F8F">
        <w:rPr>
          <w:rFonts w:ascii="Times New Roman" w:eastAsia="Times New Roman" w:hAnsi="Times New Roman" w:cs="Times New Roman" w:hint="cs"/>
          <w:color w:val="000000"/>
          <w:sz w:val="28"/>
          <w:szCs w:val="28"/>
          <w:rtl/>
        </w:rPr>
        <w:t xml:space="preserve"> </w:t>
      </w:r>
      <w:r w:rsidRPr="00325389">
        <w:rPr>
          <w:rFonts w:ascii="Times New Roman" w:eastAsia="Times New Roman" w:hAnsi="Times New Roman" w:cs="Times New Roman"/>
          <w:b/>
          <w:bCs/>
          <w:color w:val="000000"/>
          <w:sz w:val="28"/>
          <w:szCs w:val="28"/>
          <w:rtl/>
        </w:rPr>
        <w:t xml:space="preserve">المجلس الدستوري </w:t>
      </w:r>
      <w:r w:rsidRPr="00325389">
        <w:rPr>
          <w:rFonts w:ascii="Times New Roman" w:eastAsia="Times New Roman" w:hAnsi="Times New Roman" w:cs="Times New Roman" w:hint="cs"/>
          <w:b/>
          <w:bCs/>
          <w:color w:val="000000"/>
          <w:sz w:val="28"/>
          <w:szCs w:val="28"/>
          <w:rtl/>
        </w:rPr>
        <w:t>الجزائري وجامعة وهران</w:t>
      </w:r>
    </w:p>
    <w:p w:rsidR="00325389" w:rsidRPr="00325389" w:rsidRDefault="00325389" w:rsidP="00325389">
      <w:pPr>
        <w:bidi/>
        <w:spacing w:before="120" w:after="120" w:line="240" w:lineRule="auto"/>
        <w:jc w:val="center"/>
        <w:rPr>
          <w:rFonts w:ascii="Tahoma" w:eastAsia="Times New Roman" w:hAnsi="Tahoma" w:cs="Tahoma"/>
          <w:color w:val="000000"/>
          <w:sz w:val="21"/>
          <w:szCs w:val="21"/>
          <w:rtl/>
        </w:rPr>
      </w:pPr>
      <w:r w:rsidRPr="00325389">
        <w:rPr>
          <w:rFonts w:ascii="Times New Roman" w:eastAsia="Times New Roman" w:hAnsi="Times New Roman" w:cs="Times New Roman"/>
          <w:b/>
          <w:bCs/>
          <w:color w:val="000000"/>
          <w:sz w:val="28"/>
          <w:szCs w:val="28"/>
          <w:rtl/>
        </w:rPr>
        <w:t>يصدرون هذه الدعوة لتقديم أوراق بحثية</w:t>
      </w:r>
    </w:p>
    <w:p w:rsidR="00325389" w:rsidRPr="00325389" w:rsidRDefault="00325389" w:rsidP="00325389">
      <w:pPr>
        <w:bidi/>
        <w:spacing w:before="120" w:after="120" w:line="240" w:lineRule="auto"/>
        <w:jc w:val="center"/>
        <w:rPr>
          <w:rFonts w:ascii="Tahoma" w:eastAsia="Times New Roman" w:hAnsi="Tahoma" w:cs="Tahoma"/>
          <w:color w:val="000000"/>
          <w:sz w:val="21"/>
          <w:szCs w:val="21"/>
          <w:rtl/>
        </w:rPr>
      </w:pPr>
      <w:r w:rsidRPr="00325389">
        <w:rPr>
          <w:rFonts w:ascii="Times New Roman" w:eastAsia="Times New Roman" w:hAnsi="Times New Roman" w:cs="Times New Roman"/>
          <w:b/>
          <w:bCs/>
          <w:color w:val="000000"/>
          <w:sz w:val="28"/>
          <w:szCs w:val="28"/>
          <w:rtl/>
        </w:rPr>
        <w:t>لطاولة مستديرة </w:t>
      </w:r>
      <w:r w:rsidR="00DC4F8F" w:rsidRPr="00325389">
        <w:rPr>
          <w:rFonts w:ascii="Times New Roman" w:eastAsia="Times New Roman" w:hAnsi="Times New Roman" w:cs="Times New Roman" w:hint="cs"/>
          <w:b/>
          <w:bCs/>
          <w:color w:val="000000"/>
          <w:sz w:val="28"/>
          <w:szCs w:val="28"/>
          <w:rtl/>
        </w:rPr>
        <w:t>إقليمي</w:t>
      </w:r>
      <w:r w:rsidR="00DC4F8F" w:rsidRPr="00325389">
        <w:rPr>
          <w:rFonts w:ascii="Times New Roman" w:eastAsia="Times New Roman" w:hAnsi="Times New Roman" w:cs="Times New Roman" w:hint="eastAsia"/>
          <w:b/>
          <w:bCs/>
          <w:color w:val="000000"/>
          <w:sz w:val="28"/>
          <w:szCs w:val="28"/>
          <w:rtl/>
        </w:rPr>
        <w:t>ة</w:t>
      </w:r>
      <w:r w:rsidRPr="00325389">
        <w:rPr>
          <w:rFonts w:ascii="Times New Roman" w:eastAsia="Times New Roman" w:hAnsi="Times New Roman" w:cs="Times New Roman"/>
          <w:b/>
          <w:bCs/>
          <w:color w:val="000000"/>
          <w:sz w:val="28"/>
          <w:szCs w:val="28"/>
          <w:rtl/>
        </w:rPr>
        <w:t xml:space="preserve"> حول "المجالس العليا في برلمانات المنطقة العربية"</w:t>
      </w:r>
    </w:p>
    <w:p w:rsidR="00325389" w:rsidRPr="00325389" w:rsidRDefault="00325389" w:rsidP="00325389">
      <w:pPr>
        <w:bidi/>
        <w:spacing w:before="120" w:after="120" w:line="240" w:lineRule="auto"/>
        <w:jc w:val="both"/>
        <w:rPr>
          <w:rFonts w:ascii="Tahoma" w:eastAsia="Times New Roman" w:hAnsi="Tahoma" w:cs="Tahoma"/>
          <w:color w:val="000000"/>
          <w:sz w:val="21"/>
          <w:szCs w:val="21"/>
          <w:rtl/>
        </w:rPr>
      </w:pPr>
      <w:r w:rsidRPr="00325389">
        <w:rPr>
          <w:rFonts w:ascii="Times New Roman" w:eastAsia="Times New Roman" w:hAnsi="Times New Roman" w:cs="Times New Roman"/>
          <w:b/>
          <w:bCs/>
          <w:color w:val="000000"/>
          <w:sz w:val="28"/>
          <w:szCs w:val="28"/>
          <w:rtl/>
        </w:rPr>
        <w:t> </w:t>
      </w:r>
    </w:p>
    <w:p w:rsidR="00325389" w:rsidRPr="00325389" w:rsidRDefault="00325389" w:rsidP="00325389">
      <w:pPr>
        <w:bidi/>
        <w:spacing w:before="120" w:after="120" w:line="240" w:lineRule="auto"/>
        <w:jc w:val="both"/>
        <w:rPr>
          <w:rFonts w:ascii="Tahoma" w:eastAsia="Times New Roman" w:hAnsi="Tahoma" w:cs="Tahoma"/>
          <w:color w:val="000000"/>
          <w:sz w:val="21"/>
          <w:szCs w:val="21"/>
          <w:rtl/>
        </w:rPr>
      </w:pPr>
      <w:r w:rsidRPr="00325389">
        <w:rPr>
          <w:rFonts w:ascii="Times New Roman" w:eastAsia="Times New Roman" w:hAnsi="Times New Roman" w:cs="Times New Roman"/>
          <w:color w:val="000000"/>
          <w:sz w:val="28"/>
          <w:szCs w:val="28"/>
          <w:rtl/>
        </w:rPr>
        <w:t xml:space="preserve">سيعقد مركز الأبحاث والدراسات الدستورية للمجلس الدستوري الجزائري، المنظمة العربية للقانون الدستوري ومخبر القانون والمجتمع والسلطة في جامعة </w:t>
      </w:r>
      <w:r w:rsidRPr="00325389">
        <w:rPr>
          <w:rFonts w:ascii="Times New Roman" w:eastAsia="Times New Roman" w:hAnsi="Times New Roman" w:cs="Times New Roman" w:hint="cs"/>
          <w:color w:val="000000"/>
          <w:sz w:val="28"/>
          <w:szCs w:val="28"/>
          <w:rtl/>
        </w:rPr>
        <w:t>وهران طاولة</w:t>
      </w:r>
      <w:r w:rsidRPr="00325389">
        <w:rPr>
          <w:rFonts w:ascii="Times New Roman" w:eastAsia="Times New Roman" w:hAnsi="Times New Roman" w:cs="Times New Roman"/>
          <w:color w:val="000000"/>
          <w:sz w:val="28"/>
          <w:szCs w:val="28"/>
          <w:rtl/>
        </w:rPr>
        <w:t xml:space="preserve"> مستديرة إقليمية في وهران، الجزائر، في 14 كانون الأول/ديسمبر 2016. وسيكون موض</w:t>
      </w:r>
      <w:bookmarkStart w:id="0" w:name="_GoBack"/>
      <w:bookmarkEnd w:id="0"/>
      <w:r w:rsidRPr="00325389">
        <w:rPr>
          <w:rFonts w:ascii="Times New Roman" w:eastAsia="Times New Roman" w:hAnsi="Times New Roman" w:cs="Times New Roman"/>
          <w:color w:val="000000"/>
          <w:sz w:val="28"/>
          <w:szCs w:val="28"/>
          <w:rtl/>
        </w:rPr>
        <w:t>وع الطاولة المستديرة: "المجالس العليا للبرلمانات في الدساتير العربية". ولإغناء النقاشات التي ستدور حول الطاولة المستديرة، يكلف المنظمون عدداً من الباحثين بإعداد أوراق بحثية تغطي القضايا الآتية:</w:t>
      </w:r>
    </w:p>
    <w:p w:rsidR="00325389" w:rsidRPr="00585371" w:rsidRDefault="00325389" w:rsidP="00325389">
      <w:pPr>
        <w:bidi/>
        <w:spacing w:before="120" w:after="120" w:line="240" w:lineRule="auto"/>
        <w:ind w:left="697" w:hanging="357"/>
        <w:jc w:val="both"/>
        <w:rPr>
          <w:rFonts w:ascii="Tahoma" w:eastAsia="Times New Roman" w:hAnsi="Tahoma" w:cs="Tahoma"/>
          <w:color w:val="000000"/>
          <w:sz w:val="21"/>
          <w:szCs w:val="21"/>
          <w:rtl/>
        </w:rPr>
      </w:pPr>
      <w:r w:rsidRPr="00325389">
        <w:rPr>
          <w:rFonts w:ascii="Times New Roman" w:eastAsia="Times New Roman" w:hAnsi="Times New Roman" w:cs="Times New Roman"/>
          <w:color w:val="000000"/>
          <w:sz w:val="28"/>
          <w:szCs w:val="28"/>
          <w:rtl/>
        </w:rPr>
        <w:t>1.</w:t>
      </w:r>
      <w:r w:rsidRPr="00325389">
        <w:rPr>
          <w:rFonts w:ascii="Times New Roman" w:eastAsia="Times New Roman" w:hAnsi="Times New Roman" w:cs="Times New Roman"/>
          <w:color w:val="000000"/>
          <w:sz w:val="14"/>
          <w:szCs w:val="14"/>
          <w:rtl/>
        </w:rPr>
        <w:t>    </w:t>
      </w:r>
      <w:r w:rsidRPr="00325389">
        <w:rPr>
          <w:rFonts w:ascii="Times New Roman" w:eastAsia="Times New Roman" w:hAnsi="Times New Roman" w:cs="Times New Roman"/>
          <w:b/>
          <w:bCs/>
          <w:color w:val="000000"/>
          <w:sz w:val="28"/>
          <w:szCs w:val="28"/>
          <w:rtl/>
        </w:rPr>
        <w:t>الورقة الأولى:</w:t>
      </w:r>
      <w:r w:rsidRPr="00325389">
        <w:rPr>
          <w:rFonts w:ascii="Times New Roman" w:eastAsia="Times New Roman" w:hAnsi="Times New Roman" w:cs="Times New Roman"/>
          <w:color w:val="000000"/>
          <w:sz w:val="28"/>
          <w:szCs w:val="28"/>
          <w:rtl/>
        </w:rPr>
        <w:t> ينبغي أن تكون هذه الورقة على شكل مسح لوضع البرلمانات في المنطقة وخارجها، والتركيز بشكل خاص على البرلمانات التي فيها مجلس ثانٍ. وينبغي أن تكون غاية الورقة تحديد الأدوار التي يفترض أن تلعبها المجالس الثانية، وماهية القواعد التي تحكم عملها، وإلى أي حد كانت هذه القواعد فعالة.</w:t>
      </w:r>
      <w:r w:rsidR="00C463AD">
        <w:rPr>
          <w:rFonts w:ascii="Times New Roman" w:eastAsia="Times New Roman" w:hAnsi="Times New Roman" w:cs="Times New Roman" w:hint="cs"/>
          <w:color w:val="000000"/>
          <w:sz w:val="28"/>
          <w:szCs w:val="28"/>
          <w:rtl/>
        </w:rPr>
        <w:t xml:space="preserve"> </w:t>
      </w:r>
      <w:r w:rsidR="00585371" w:rsidRPr="00585371">
        <w:rPr>
          <w:rFonts w:ascii="Times New Roman" w:eastAsia="Times New Roman" w:hAnsi="Times New Roman" w:cs="Times New Roman" w:hint="cs"/>
          <w:color w:val="000000"/>
          <w:sz w:val="28"/>
          <w:szCs w:val="28"/>
          <w:rtl/>
        </w:rPr>
        <w:t>ينبغي</w:t>
      </w:r>
      <w:r w:rsidR="00585371" w:rsidRPr="00585371">
        <w:rPr>
          <w:rFonts w:ascii="Times New Roman" w:eastAsia="Times New Roman" w:hAnsi="Times New Roman" w:cs="Times New Roman"/>
          <w:color w:val="000000"/>
          <w:sz w:val="28"/>
          <w:szCs w:val="28"/>
          <w:rtl/>
        </w:rPr>
        <w:t xml:space="preserve"> </w:t>
      </w:r>
      <w:r w:rsidR="00585371" w:rsidRPr="00585371">
        <w:rPr>
          <w:rFonts w:ascii="Times New Roman" w:eastAsia="Times New Roman" w:hAnsi="Times New Roman" w:cs="Times New Roman" w:hint="cs"/>
          <w:color w:val="000000"/>
          <w:sz w:val="28"/>
          <w:szCs w:val="28"/>
          <w:rtl/>
        </w:rPr>
        <w:t>أن</w:t>
      </w:r>
      <w:r w:rsidR="00585371" w:rsidRPr="00585371">
        <w:rPr>
          <w:rFonts w:ascii="Times New Roman" w:eastAsia="Times New Roman" w:hAnsi="Times New Roman" w:cs="Times New Roman"/>
          <w:color w:val="000000"/>
          <w:sz w:val="28"/>
          <w:szCs w:val="28"/>
          <w:rtl/>
        </w:rPr>
        <w:t xml:space="preserve"> </w:t>
      </w:r>
      <w:r w:rsidR="00585371" w:rsidRPr="00585371">
        <w:rPr>
          <w:rFonts w:ascii="Times New Roman" w:eastAsia="Times New Roman" w:hAnsi="Times New Roman" w:cs="Times New Roman" w:hint="cs"/>
          <w:color w:val="000000"/>
          <w:sz w:val="28"/>
          <w:szCs w:val="28"/>
          <w:rtl/>
        </w:rPr>
        <w:t>تركز</w:t>
      </w:r>
      <w:r w:rsidR="00585371" w:rsidRPr="00585371">
        <w:rPr>
          <w:rFonts w:ascii="Times New Roman" w:eastAsia="Times New Roman" w:hAnsi="Times New Roman" w:cs="Times New Roman"/>
          <w:color w:val="000000"/>
          <w:sz w:val="28"/>
          <w:szCs w:val="28"/>
          <w:rtl/>
        </w:rPr>
        <w:t xml:space="preserve"> </w:t>
      </w:r>
      <w:r w:rsidR="00DC4F8F" w:rsidRPr="00585371">
        <w:rPr>
          <w:rFonts w:ascii="Times New Roman" w:eastAsia="Times New Roman" w:hAnsi="Times New Roman" w:cs="Times New Roman" w:hint="cs"/>
          <w:color w:val="000000"/>
          <w:sz w:val="28"/>
          <w:szCs w:val="28"/>
          <w:rtl/>
        </w:rPr>
        <w:t>الورقة أيضا</w:t>
      </w:r>
      <w:r w:rsidR="00585371" w:rsidRPr="00585371">
        <w:rPr>
          <w:rFonts w:ascii="Times New Roman" w:eastAsia="Times New Roman" w:hAnsi="Times New Roman" w:cs="Times New Roman"/>
          <w:color w:val="000000"/>
          <w:sz w:val="28"/>
          <w:szCs w:val="28"/>
          <w:rtl/>
        </w:rPr>
        <w:t xml:space="preserve"> </w:t>
      </w:r>
      <w:r w:rsidR="00585371" w:rsidRPr="00585371">
        <w:rPr>
          <w:rFonts w:ascii="Times New Roman" w:eastAsia="Times New Roman" w:hAnsi="Times New Roman" w:cs="Times New Roman" w:hint="cs"/>
          <w:color w:val="000000"/>
          <w:sz w:val="28"/>
          <w:szCs w:val="28"/>
          <w:rtl/>
        </w:rPr>
        <w:t>على</w:t>
      </w:r>
      <w:r w:rsidR="00585371" w:rsidRPr="00585371">
        <w:rPr>
          <w:rFonts w:ascii="Times New Roman" w:eastAsia="Times New Roman" w:hAnsi="Times New Roman" w:cs="Times New Roman"/>
          <w:color w:val="000000"/>
          <w:sz w:val="28"/>
          <w:szCs w:val="28"/>
          <w:rtl/>
        </w:rPr>
        <w:t xml:space="preserve"> </w:t>
      </w:r>
      <w:r w:rsidR="00585371" w:rsidRPr="00585371">
        <w:rPr>
          <w:rFonts w:ascii="Times New Roman" w:eastAsia="Times New Roman" w:hAnsi="Times New Roman" w:cs="Times New Roman" w:hint="cs"/>
          <w:color w:val="000000"/>
          <w:sz w:val="28"/>
          <w:szCs w:val="28"/>
          <w:rtl/>
        </w:rPr>
        <w:t>صلاحيات</w:t>
      </w:r>
      <w:r w:rsidR="00585371" w:rsidRPr="00585371">
        <w:rPr>
          <w:rFonts w:ascii="Times New Roman" w:eastAsia="Times New Roman" w:hAnsi="Times New Roman" w:cs="Times New Roman"/>
          <w:color w:val="000000"/>
          <w:sz w:val="28"/>
          <w:szCs w:val="28"/>
          <w:rtl/>
        </w:rPr>
        <w:t xml:space="preserve"> </w:t>
      </w:r>
      <w:r w:rsidR="00585371" w:rsidRPr="00585371">
        <w:rPr>
          <w:rFonts w:ascii="Times New Roman" w:eastAsia="Times New Roman" w:hAnsi="Times New Roman" w:cs="Times New Roman" w:hint="cs"/>
          <w:color w:val="000000"/>
          <w:sz w:val="28"/>
          <w:szCs w:val="28"/>
          <w:rtl/>
        </w:rPr>
        <w:t>الغرف</w:t>
      </w:r>
      <w:r w:rsidR="00585371" w:rsidRPr="00585371">
        <w:rPr>
          <w:rFonts w:ascii="Times New Roman" w:eastAsia="Times New Roman" w:hAnsi="Times New Roman" w:cs="Times New Roman"/>
          <w:color w:val="000000"/>
          <w:sz w:val="28"/>
          <w:szCs w:val="28"/>
          <w:rtl/>
        </w:rPr>
        <w:t xml:space="preserve"> </w:t>
      </w:r>
      <w:r w:rsidR="00585371" w:rsidRPr="00585371">
        <w:rPr>
          <w:rFonts w:ascii="Times New Roman" w:eastAsia="Times New Roman" w:hAnsi="Times New Roman" w:cs="Times New Roman" w:hint="cs"/>
          <w:color w:val="000000"/>
          <w:sz w:val="28"/>
          <w:szCs w:val="28"/>
          <w:rtl/>
        </w:rPr>
        <w:t>العليا،</w:t>
      </w:r>
      <w:r w:rsidR="00585371" w:rsidRPr="00585371">
        <w:rPr>
          <w:rFonts w:ascii="Times New Roman" w:eastAsia="Times New Roman" w:hAnsi="Times New Roman" w:cs="Times New Roman"/>
          <w:color w:val="000000"/>
          <w:sz w:val="28"/>
          <w:szCs w:val="28"/>
          <w:rtl/>
        </w:rPr>
        <w:t xml:space="preserve"> </w:t>
      </w:r>
      <w:r w:rsidR="00585371" w:rsidRPr="00585371">
        <w:rPr>
          <w:rFonts w:ascii="Times New Roman" w:eastAsia="Times New Roman" w:hAnsi="Times New Roman" w:cs="Times New Roman" w:hint="cs"/>
          <w:color w:val="000000"/>
          <w:sz w:val="28"/>
          <w:szCs w:val="28"/>
          <w:rtl/>
        </w:rPr>
        <w:t>لا</w:t>
      </w:r>
      <w:r w:rsidR="00585371" w:rsidRPr="00585371">
        <w:rPr>
          <w:rFonts w:ascii="Times New Roman" w:eastAsia="Times New Roman" w:hAnsi="Times New Roman" w:cs="Times New Roman"/>
          <w:color w:val="000000"/>
          <w:sz w:val="28"/>
          <w:szCs w:val="28"/>
          <w:rtl/>
        </w:rPr>
        <w:t xml:space="preserve"> </w:t>
      </w:r>
      <w:r w:rsidR="00585371" w:rsidRPr="00585371">
        <w:rPr>
          <w:rFonts w:ascii="Times New Roman" w:eastAsia="Times New Roman" w:hAnsi="Times New Roman" w:cs="Times New Roman" w:hint="cs"/>
          <w:color w:val="000000"/>
          <w:sz w:val="28"/>
          <w:szCs w:val="28"/>
          <w:rtl/>
        </w:rPr>
        <w:t>سيما</w:t>
      </w:r>
      <w:r w:rsidR="00585371" w:rsidRPr="00585371">
        <w:rPr>
          <w:rFonts w:ascii="Times New Roman" w:eastAsia="Times New Roman" w:hAnsi="Times New Roman" w:cs="Times New Roman"/>
          <w:color w:val="000000"/>
          <w:sz w:val="28"/>
          <w:szCs w:val="28"/>
          <w:rtl/>
        </w:rPr>
        <w:t xml:space="preserve"> </w:t>
      </w:r>
      <w:r w:rsidR="00585371" w:rsidRPr="00585371">
        <w:rPr>
          <w:rFonts w:ascii="Times New Roman" w:eastAsia="Times New Roman" w:hAnsi="Times New Roman" w:cs="Times New Roman" w:hint="cs"/>
          <w:color w:val="000000"/>
          <w:sz w:val="28"/>
          <w:szCs w:val="28"/>
          <w:rtl/>
        </w:rPr>
        <w:t>بشأن</w:t>
      </w:r>
      <w:r w:rsidR="00585371" w:rsidRPr="00585371">
        <w:rPr>
          <w:rFonts w:ascii="Times New Roman" w:eastAsia="Times New Roman" w:hAnsi="Times New Roman" w:cs="Times New Roman"/>
          <w:color w:val="000000"/>
          <w:sz w:val="28"/>
          <w:szCs w:val="28"/>
          <w:rtl/>
        </w:rPr>
        <w:t xml:space="preserve"> </w:t>
      </w:r>
      <w:r w:rsidR="00585371" w:rsidRPr="00585371">
        <w:rPr>
          <w:rFonts w:ascii="Times New Roman" w:eastAsia="Times New Roman" w:hAnsi="Times New Roman" w:cs="Times New Roman" w:hint="cs"/>
          <w:color w:val="000000"/>
          <w:sz w:val="28"/>
          <w:szCs w:val="28"/>
          <w:rtl/>
        </w:rPr>
        <w:t>المسائل</w:t>
      </w:r>
      <w:r w:rsidR="00585371" w:rsidRPr="00585371">
        <w:rPr>
          <w:rFonts w:ascii="Times New Roman" w:eastAsia="Times New Roman" w:hAnsi="Times New Roman" w:cs="Times New Roman"/>
          <w:color w:val="000000"/>
          <w:sz w:val="28"/>
          <w:szCs w:val="28"/>
          <w:rtl/>
        </w:rPr>
        <w:t xml:space="preserve"> </w:t>
      </w:r>
      <w:r w:rsidR="00585371" w:rsidRPr="00585371">
        <w:rPr>
          <w:rFonts w:ascii="Times New Roman" w:eastAsia="Times New Roman" w:hAnsi="Times New Roman" w:cs="Times New Roman" w:hint="cs"/>
          <w:color w:val="000000"/>
          <w:sz w:val="28"/>
          <w:szCs w:val="28"/>
          <w:rtl/>
        </w:rPr>
        <w:t>المالية،</w:t>
      </w:r>
      <w:r w:rsidR="00585371" w:rsidRPr="00585371">
        <w:rPr>
          <w:rFonts w:ascii="Times New Roman" w:eastAsia="Times New Roman" w:hAnsi="Times New Roman" w:cs="Times New Roman"/>
          <w:color w:val="000000"/>
          <w:sz w:val="28"/>
          <w:szCs w:val="28"/>
          <w:rtl/>
        </w:rPr>
        <w:t xml:space="preserve"> </w:t>
      </w:r>
      <w:r w:rsidR="00585371" w:rsidRPr="00585371">
        <w:rPr>
          <w:rFonts w:ascii="Times New Roman" w:eastAsia="Times New Roman" w:hAnsi="Times New Roman" w:cs="Times New Roman" w:hint="cs"/>
          <w:color w:val="000000"/>
          <w:sz w:val="28"/>
          <w:szCs w:val="28"/>
          <w:rtl/>
        </w:rPr>
        <w:t>الاقالة،</w:t>
      </w:r>
      <w:r w:rsidR="00585371" w:rsidRPr="00585371">
        <w:rPr>
          <w:rFonts w:ascii="Times New Roman" w:eastAsia="Times New Roman" w:hAnsi="Times New Roman" w:cs="Times New Roman"/>
          <w:color w:val="000000"/>
          <w:sz w:val="28"/>
          <w:szCs w:val="28"/>
          <w:rtl/>
        </w:rPr>
        <w:t xml:space="preserve"> </w:t>
      </w:r>
      <w:r w:rsidR="00585371" w:rsidRPr="00585371">
        <w:rPr>
          <w:rFonts w:ascii="Times New Roman" w:eastAsia="Times New Roman" w:hAnsi="Times New Roman" w:cs="Times New Roman" w:hint="cs"/>
          <w:color w:val="000000"/>
          <w:sz w:val="28"/>
          <w:szCs w:val="28"/>
          <w:rtl/>
        </w:rPr>
        <w:t>التصويت</w:t>
      </w:r>
      <w:r w:rsidR="00585371" w:rsidRPr="00585371">
        <w:rPr>
          <w:rFonts w:ascii="Times New Roman" w:eastAsia="Times New Roman" w:hAnsi="Times New Roman" w:cs="Times New Roman"/>
          <w:color w:val="000000"/>
          <w:sz w:val="28"/>
          <w:szCs w:val="28"/>
          <w:rtl/>
        </w:rPr>
        <w:t xml:space="preserve"> </w:t>
      </w:r>
      <w:r w:rsidR="00585371" w:rsidRPr="00585371">
        <w:rPr>
          <w:rFonts w:ascii="Times New Roman" w:eastAsia="Times New Roman" w:hAnsi="Times New Roman" w:cs="Times New Roman" w:hint="cs"/>
          <w:color w:val="000000"/>
          <w:sz w:val="28"/>
          <w:szCs w:val="28"/>
          <w:rtl/>
        </w:rPr>
        <w:t>على</w:t>
      </w:r>
      <w:r w:rsidR="00585371" w:rsidRPr="00585371">
        <w:rPr>
          <w:rFonts w:ascii="Times New Roman" w:eastAsia="Times New Roman" w:hAnsi="Times New Roman" w:cs="Times New Roman"/>
          <w:color w:val="000000"/>
          <w:sz w:val="28"/>
          <w:szCs w:val="28"/>
          <w:rtl/>
        </w:rPr>
        <w:t xml:space="preserve"> </w:t>
      </w:r>
      <w:r w:rsidR="00585371" w:rsidRPr="00585371">
        <w:rPr>
          <w:rFonts w:ascii="Times New Roman" w:eastAsia="Times New Roman" w:hAnsi="Times New Roman" w:cs="Times New Roman" w:hint="cs"/>
          <w:color w:val="000000"/>
          <w:sz w:val="28"/>
          <w:szCs w:val="28"/>
          <w:rtl/>
        </w:rPr>
        <w:t>الثقة،</w:t>
      </w:r>
      <w:r w:rsidR="00585371" w:rsidRPr="00585371">
        <w:rPr>
          <w:rFonts w:ascii="Times New Roman" w:eastAsia="Times New Roman" w:hAnsi="Times New Roman" w:cs="Times New Roman"/>
          <w:color w:val="000000"/>
          <w:sz w:val="28"/>
          <w:szCs w:val="28"/>
          <w:rtl/>
        </w:rPr>
        <w:t xml:space="preserve"> </w:t>
      </w:r>
      <w:r w:rsidR="00585371" w:rsidRPr="00585371">
        <w:rPr>
          <w:rFonts w:ascii="Times New Roman" w:eastAsia="Times New Roman" w:hAnsi="Times New Roman" w:cs="Times New Roman" w:hint="cs"/>
          <w:color w:val="000000"/>
          <w:sz w:val="28"/>
          <w:szCs w:val="28"/>
          <w:rtl/>
        </w:rPr>
        <w:t>والمفاضلة</w:t>
      </w:r>
      <w:r w:rsidR="00585371" w:rsidRPr="00585371">
        <w:rPr>
          <w:rFonts w:ascii="Times New Roman" w:eastAsia="Times New Roman" w:hAnsi="Times New Roman" w:cs="Times New Roman"/>
          <w:color w:val="000000"/>
          <w:sz w:val="28"/>
          <w:szCs w:val="28"/>
          <w:rtl/>
        </w:rPr>
        <w:t xml:space="preserve"> </w:t>
      </w:r>
      <w:r w:rsidR="00585371" w:rsidRPr="00585371">
        <w:rPr>
          <w:rFonts w:ascii="Times New Roman" w:eastAsia="Times New Roman" w:hAnsi="Times New Roman" w:cs="Times New Roman" w:hint="cs"/>
          <w:color w:val="000000"/>
          <w:sz w:val="28"/>
          <w:szCs w:val="28"/>
          <w:rtl/>
        </w:rPr>
        <w:t>بين</w:t>
      </w:r>
      <w:r w:rsidR="00585371" w:rsidRPr="00585371">
        <w:rPr>
          <w:rFonts w:ascii="Times New Roman" w:eastAsia="Times New Roman" w:hAnsi="Times New Roman" w:cs="Times New Roman"/>
          <w:color w:val="000000"/>
          <w:sz w:val="28"/>
          <w:szCs w:val="28"/>
          <w:rtl/>
        </w:rPr>
        <w:t xml:space="preserve"> </w:t>
      </w:r>
      <w:r w:rsidR="00585371" w:rsidRPr="00585371">
        <w:rPr>
          <w:rFonts w:ascii="Times New Roman" w:eastAsia="Times New Roman" w:hAnsi="Times New Roman" w:cs="Times New Roman" w:hint="cs"/>
          <w:color w:val="000000"/>
          <w:sz w:val="28"/>
          <w:szCs w:val="28"/>
          <w:rtl/>
        </w:rPr>
        <w:t>حق</w:t>
      </w:r>
      <w:r w:rsidR="00585371" w:rsidRPr="00585371">
        <w:rPr>
          <w:rFonts w:ascii="Times New Roman" w:eastAsia="Times New Roman" w:hAnsi="Times New Roman" w:cs="Times New Roman"/>
          <w:color w:val="000000"/>
          <w:sz w:val="28"/>
          <w:szCs w:val="28"/>
          <w:rtl/>
        </w:rPr>
        <w:t xml:space="preserve"> </w:t>
      </w:r>
      <w:r w:rsidR="00585371" w:rsidRPr="00585371">
        <w:rPr>
          <w:rFonts w:ascii="Times New Roman" w:eastAsia="Times New Roman" w:hAnsi="Times New Roman" w:cs="Times New Roman" w:hint="cs"/>
          <w:color w:val="000000"/>
          <w:sz w:val="28"/>
          <w:szCs w:val="28"/>
          <w:rtl/>
        </w:rPr>
        <w:t>النقض</w:t>
      </w:r>
      <w:r w:rsidR="00585371" w:rsidRPr="00585371">
        <w:rPr>
          <w:rFonts w:ascii="Times New Roman" w:eastAsia="Times New Roman" w:hAnsi="Times New Roman" w:cs="Times New Roman"/>
          <w:color w:val="000000"/>
          <w:sz w:val="28"/>
          <w:szCs w:val="28"/>
          <w:rtl/>
        </w:rPr>
        <w:t xml:space="preserve"> </w:t>
      </w:r>
      <w:r w:rsidR="00585371" w:rsidRPr="00585371">
        <w:rPr>
          <w:rFonts w:ascii="Times New Roman" w:eastAsia="Times New Roman" w:hAnsi="Times New Roman" w:cs="Times New Roman" w:hint="cs"/>
          <w:color w:val="000000"/>
          <w:sz w:val="28"/>
          <w:szCs w:val="28"/>
          <w:rtl/>
        </w:rPr>
        <w:t>والتأخير</w:t>
      </w:r>
      <w:r w:rsidR="00585371" w:rsidRPr="00585371">
        <w:rPr>
          <w:rFonts w:ascii="Times New Roman" w:eastAsia="Times New Roman" w:hAnsi="Times New Roman" w:cs="Times New Roman"/>
          <w:color w:val="000000"/>
          <w:sz w:val="28"/>
          <w:szCs w:val="28"/>
          <w:rtl/>
        </w:rPr>
        <w:t xml:space="preserve"> </w:t>
      </w:r>
      <w:r w:rsidR="00585371" w:rsidRPr="00585371">
        <w:rPr>
          <w:rFonts w:ascii="Times New Roman" w:eastAsia="Times New Roman" w:hAnsi="Times New Roman" w:cs="Times New Roman" w:hint="cs"/>
          <w:color w:val="000000"/>
          <w:sz w:val="28"/>
          <w:szCs w:val="28"/>
          <w:rtl/>
        </w:rPr>
        <w:t>في</w:t>
      </w:r>
      <w:r w:rsidR="00585371" w:rsidRPr="00585371">
        <w:rPr>
          <w:rFonts w:ascii="Times New Roman" w:eastAsia="Times New Roman" w:hAnsi="Times New Roman" w:cs="Times New Roman"/>
          <w:color w:val="000000"/>
          <w:sz w:val="28"/>
          <w:szCs w:val="28"/>
          <w:rtl/>
        </w:rPr>
        <w:t xml:space="preserve"> </w:t>
      </w:r>
      <w:r w:rsidR="00585371" w:rsidRPr="00585371">
        <w:rPr>
          <w:rFonts w:ascii="Times New Roman" w:eastAsia="Times New Roman" w:hAnsi="Times New Roman" w:cs="Times New Roman" w:hint="cs"/>
          <w:color w:val="000000"/>
          <w:sz w:val="28"/>
          <w:szCs w:val="28"/>
          <w:rtl/>
        </w:rPr>
        <w:t>العملية</w:t>
      </w:r>
      <w:r w:rsidR="00585371" w:rsidRPr="00585371">
        <w:rPr>
          <w:rFonts w:ascii="Times New Roman" w:eastAsia="Times New Roman" w:hAnsi="Times New Roman" w:cs="Times New Roman"/>
          <w:color w:val="000000"/>
          <w:sz w:val="28"/>
          <w:szCs w:val="28"/>
          <w:rtl/>
        </w:rPr>
        <w:t xml:space="preserve"> </w:t>
      </w:r>
      <w:r w:rsidR="00585371" w:rsidRPr="00585371">
        <w:rPr>
          <w:rFonts w:ascii="Times New Roman" w:eastAsia="Times New Roman" w:hAnsi="Times New Roman" w:cs="Times New Roman" w:hint="cs"/>
          <w:color w:val="000000"/>
          <w:sz w:val="28"/>
          <w:szCs w:val="28"/>
          <w:rtl/>
        </w:rPr>
        <w:t>التشريعية،</w:t>
      </w:r>
      <w:r w:rsidR="00585371" w:rsidRPr="00585371">
        <w:rPr>
          <w:rFonts w:ascii="Times New Roman" w:eastAsia="Times New Roman" w:hAnsi="Times New Roman" w:cs="Times New Roman"/>
          <w:color w:val="000000"/>
          <w:sz w:val="28"/>
          <w:szCs w:val="28"/>
          <w:rtl/>
        </w:rPr>
        <w:t xml:space="preserve"> </w:t>
      </w:r>
      <w:r w:rsidR="00585371" w:rsidRPr="00585371">
        <w:rPr>
          <w:rFonts w:ascii="Times New Roman" w:eastAsia="Times New Roman" w:hAnsi="Times New Roman" w:cs="Times New Roman" w:hint="cs"/>
          <w:color w:val="000000"/>
          <w:sz w:val="28"/>
          <w:szCs w:val="28"/>
          <w:rtl/>
        </w:rPr>
        <w:t>الخ</w:t>
      </w:r>
      <w:r w:rsidR="00585371" w:rsidRPr="00585371">
        <w:rPr>
          <w:rFonts w:ascii="Times New Roman" w:eastAsia="Times New Roman" w:hAnsi="Times New Roman" w:cs="Times New Roman"/>
          <w:color w:val="000000"/>
          <w:sz w:val="28"/>
          <w:szCs w:val="28"/>
          <w:rtl/>
        </w:rPr>
        <w:t>.</w:t>
      </w:r>
    </w:p>
    <w:p w:rsidR="00325389" w:rsidRPr="00325389" w:rsidRDefault="00325389" w:rsidP="00325389">
      <w:pPr>
        <w:bidi/>
        <w:spacing w:before="120" w:after="120" w:line="240" w:lineRule="auto"/>
        <w:ind w:left="700" w:hanging="360"/>
        <w:jc w:val="both"/>
        <w:rPr>
          <w:rFonts w:ascii="Tahoma" w:eastAsia="Times New Roman" w:hAnsi="Tahoma" w:cs="Tahoma"/>
          <w:color w:val="000000"/>
          <w:sz w:val="21"/>
          <w:szCs w:val="21"/>
          <w:rtl/>
        </w:rPr>
      </w:pPr>
      <w:r w:rsidRPr="00325389">
        <w:rPr>
          <w:rFonts w:ascii="Times New Roman" w:eastAsia="Times New Roman" w:hAnsi="Times New Roman" w:cs="Times New Roman"/>
          <w:color w:val="000000"/>
          <w:sz w:val="28"/>
          <w:szCs w:val="28"/>
          <w:rtl/>
        </w:rPr>
        <w:t>2.</w:t>
      </w:r>
      <w:r w:rsidRPr="00325389">
        <w:rPr>
          <w:rFonts w:ascii="Times New Roman" w:eastAsia="Times New Roman" w:hAnsi="Times New Roman" w:cs="Times New Roman"/>
          <w:color w:val="000000"/>
          <w:sz w:val="14"/>
          <w:szCs w:val="14"/>
          <w:rtl/>
        </w:rPr>
        <w:t>    </w:t>
      </w:r>
      <w:r w:rsidRPr="00325389">
        <w:rPr>
          <w:rFonts w:ascii="Times New Roman" w:eastAsia="Times New Roman" w:hAnsi="Times New Roman" w:cs="Times New Roman"/>
          <w:b/>
          <w:bCs/>
          <w:color w:val="000000"/>
          <w:sz w:val="28"/>
          <w:szCs w:val="28"/>
          <w:rtl/>
        </w:rPr>
        <w:t>الورقة الثانية:</w:t>
      </w:r>
      <w:r w:rsidRPr="00325389">
        <w:rPr>
          <w:rFonts w:ascii="Times New Roman" w:eastAsia="Times New Roman" w:hAnsi="Times New Roman" w:cs="Times New Roman"/>
          <w:color w:val="000000"/>
          <w:sz w:val="28"/>
          <w:szCs w:val="28"/>
          <w:rtl/>
        </w:rPr>
        <w:t xml:space="preserve"> تركز على ما إذا كانت المجالس الثانية ضرورية، ومتى تكون كذلك. جدير بالملاحظة أن مصر وتونس انتقلتا من نظام المجلسين إلى نظام المجلس الواحد بعد عام 2011. كذلك كان يفترض أن يكون في العراق ولبنان مجلس ثانٍ لكن مثل هذا المجلس لم يؤسس في أي منهما.  في حين أن دول أخرى في المنطقة العربية اختارت </w:t>
      </w:r>
      <w:r w:rsidRPr="00325389">
        <w:rPr>
          <w:rFonts w:ascii="Times New Roman" w:eastAsia="Times New Roman" w:hAnsi="Times New Roman" w:cs="Times New Roman" w:hint="cs"/>
          <w:color w:val="000000"/>
          <w:sz w:val="28"/>
          <w:szCs w:val="28"/>
          <w:rtl/>
        </w:rPr>
        <w:t>اعتماد مجالس</w:t>
      </w:r>
      <w:r w:rsidRPr="00325389">
        <w:rPr>
          <w:rFonts w:ascii="Times New Roman" w:eastAsia="Times New Roman" w:hAnsi="Times New Roman" w:cs="Times New Roman"/>
          <w:color w:val="000000"/>
          <w:sz w:val="28"/>
          <w:szCs w:val="28"/>
          <w:rtl/>
        </w:rPr>
        <w:t xml:space="preserve"> </w:t>
      </w:r>
      <w:r w:rsidR="00585371" w:rsidRPr="00325389">
        <w:rPr>
          <w:rFonts w:ascii="Times New Roman" w:eastAsia="Times New Roman" w:hAnsi="Times New Roman" w:cs="Times New Roman" w:hint="cs"/>
          <w:color w:val="000000"/>
          <w:sz w:val="28"/>
          <w:szCs w:val="28"/>
          <w:rtl/>
        </w:rPr>
        <w:t>ثانية.</w:t>
      </w:r>
      <w:r w:rsidRPr="00325389">
        <w:rPr>
          <w:rFonts w:ascii="Times New Roman" w:eastAsia="Times New Roman" w:hAnsi="Times New Roman" w:cs="Times New Roman"/>
          <w:color w:val="000000"/>
          <w:sz w:val="28"/>
          <w:szCs w:val="28"/>
          <w:rtl/>
        </w:rPr>
        <w:t xml:space="preserve">  على الورقة أن تبحث جدوى وجود مثل هذه المجالس فعلاً في دعم العملية التشريعية و/أو الخاصية التمثيلية؟ وإذا كان الأمر كذلك، ففي أية ظروف؟</w:t>
      </w:r>
    </w:p>
    <w:p w:rsidR="00325389" w:rsidRPr="00325389" w:rsidRDefault="00325389" w:rsidP="00325389">
      <w:pPr>
        <w:bidi/>
        <w:spacing w:before="120" w:after="120" w:line="240" w:lineRule="auto"/>
        <w:ind w:left="700" w:hanging="360"/>
        <w:jc w:val="both"/>
        <w:rPr>
          <w:rFonts w:ascii="Tahoma" w:eastAsia="Times New Roman" w:hAnsi="Tahoma" w:cs="Tahoma"/>
          <w:color w:val="000000"/>
          <w:sz w:val="21"/>
          <w:szCs w:val="21"/>
          <w:rtl/>
        </w:rPr>
      </w:pPr>
      <w:r w:rsidRPr="00325389">
        <w:rPr>
          <w:rFonts w:ascii="Times New Roman" w:eastAsia="Times New Roman" w:hAnsi="Times New Roman" w:cs="Times New Roman"/>
          <w:color w:val="000000"/>
          <w:sz w:val="28"/>
          <w:szCs w:val="28"/>
          <w:rtl/>
        </w:rPr>
        <w:t>3.</w:t>
      </w:r>
      <w:r w:rsidRPr="00325389">
        <w:rPr>
          <w:rFonts w:ascii="Times New Roman" w:eastAsia="Times New Roman" w:hAnsi="Times New Roman" w:cs="Times New Roman"/>
          <w:color w:val="000000"/>
          <w:sz w:val="14"/>
          <w:szCs w:val="14"/>
          <w:rtl/>
        </w:rPr>
        <w:t>    </w:t>
      </w:r>
      <w:r w:rsidRPr="00325389">
        <w:rPr>
          <w:rFonts w:ascii="Times New Roman" w:eastAsia="Times New Roman" w:hAnsi="Times New Roman" w:cs="Times New Roman"/>
          <w:b/>
          <w:bCs/>
          <w:color w:val="000000"/>
          <w:sz w:val="28"/>
          <w:szCs w:val="28"/>
          <w:rtl/>
        </w:rPr>
        <w:t>الورقة الثالثة:</w:t>
      </w:r>
      <w:r w:rsidRPr="00325389">
        <w:rPr>
          <w:rFonts w:ascii="Times New Roman" w:eastAsia="Times New Roman" w:hAnsi="Times New Roman" w:cs="Times New Roman"/>
          <w:color w:val="000000"/>
          <w:sz w:val="28"/>
          <w:szCs w:val="28"/>
          <w:rtl/>
        </w:rPr>
        <w:t> في البلدان التي فيها مجلس ثانٍ، ما هو النموذج الذي يعمل على النحو الأمثل؟ هل هو ذاك الذي ينتخب بشكل مباشر أو غير مباشر؟ وإذا كان أعضاء هذه المجالس يعيَّنون تعييناً، كيف ينبغي تنظيم تلك العملية؟ هل ينبغي أن يكون الأعضاء خبراء أم أشخاصاً غير متخصصين؟ هل ينبغي أن يمثلوا مناطق جغرافية أم ينبغي أن يمثلوا المصلحة الوطنية؟</w:t>
      </w:r>
    </w:p>
    <w:p w:rsidR="00325389" w:rsidRPr="00325389" w:rsidRDefault="00325389" w:rsidP="00325389">
      <w:pPr>
        <w:bidi/>
        <w:spacing w:before="120" w:after="120" w:line="240" w:lineRule="auto"/>
        <w:ind w:left="700" w:hanging="360"/>
        <w:jc w:val="both"/>
        <w:rPr>
          <w:rFonts w:ascii="Tahoma" w:eastAsia="Times New Roman" w:hAnsi="Tahoma" w:cs="Tahoma"/>
          <w:color w:val="000000"/>
          <w:sz w:val="21"/>
          <w:szCs w:val="21"/>
          <w:rtl/>
        </w:rPr>
      </w:pPr>
      <w:r w:rsidRPr="00325389">
        <w:rPr>
          <w:rFonts w:ascii="Times New Roman" w:eastAsia="Times New Roman" w:hAnsi="Times New Roman" w:cs="Times New Roman"/>
          <w:color w:val="000000"/>
          <w:sz w:val="28"/>
          <w:szCs w:val="28"/>
          <w:rtl/>
        </w:rPr>
        <w:t>4.</w:t>
      </w:r>
      <w:r w:rsidRPr="00325389">
        <w:rPr>
          <w:rFonts w:ascii="Times New Roman" w:eastAsia="Times New Roman" w:hAnsi="Times New Roman" w:cs="Times New Roman"/>
          <w:color w:val="000000"/>
          <w:sz w:val="14"/>
          <w:szCs w:val="14"/>
          <w:rtl/>
        </w:rPr>
        <w:t>    </w:t>
      </w:r>
      <w:r w:rsidRPr="00325389">
        <w:rPr>
          <w:rFonts w:ascii="Times New Roman" w:eastAsia="Times New Roman" w:hAnsi="Times New Roman" w:cs="Times New Roman"/>
          <w:b/>
          <w:bCs/>
          <w:color w:val="000000"/>
          <w:sz w:val="28"/>
          <w:szCs w:val="28"/>
          <w:rtl/>
        </w:rPr>
        <w:t>الورقة الرابعة:</w:t>
      </w:r>
      <w:r w:rsidRPr="00325389">
        <w:rPr>
          <w:rFonts w:ascii="Times New Roman" w:eastAsia="Times New Roman" w:hAnsi="Times New Roman" w:cs="Times New Roman"/>
          <w:color w:val="000000"/>
          <w:sz w:val="28"/>
          <w:szCs w:val="28"/>
          <w:rtl/>
        </w:rPr>
        <w:t xml:space="preserve"> هل المجالس الثانية فعالة (أو ضرورية) في تمثيل المناطق الجغرافية؟ وفي أية ظروف؟ هل كان لها أي أثر على تقليص التفاوتات الجهوية من حيث </w:t>
      </w:r>
      <w:r w:rsidRPr="00325389">
        <w:rPr>
          <w:rFonts w:ascii="Times New Roman" w:eastAsia="Times New Roman" w:hAnsi="Times New Roman" w:cs="Times New Roman" w:hint="cs"/>
          <w:color w:val="000000"/>
          <w:sz w:val="28"/>
          <w:szCs w:val="28"/>
          <w:rtl/>
        </w:rPr>
        <w:t>الثروة،</w:t>
      </w:r>
      <w:r w:rsidRPr="00325389">
        <w:rPr>
          <w:rFonts w:ascii="Times New Roman" w:eastAsia="Times New Roman" w:hAnsi="Times New Roman" w:cs="Times New Roman"/>
          <w:color w:val="000000"/>
          <w:sz w:val="28"/>
          <w:szCs w:val="28"/>
          <w:rtl/>
        </w:rPr>
        <w:t xml:space="preserve"> والدخل وتقديم الخدمات </w:t>
      </w:r>
      <w:r w:rsidRPr="00325389">
        <w:rPr>
          <w:rFonts w:ascii="Times New Roman" w:eastAsia="Times New Roman" w:hAnsi="Times New Roman" w:cs="Times New Roman" w:hint="cs"/>
          <w:color w:val="000000"/>
          <w:sz w:val="28"/>
          <w:szCs w:val="28"/>
          <w:rtl/>
        </w:rPr>
        <w:t>العمومية؟</w:t>
      </w:r>
    </w:p>
    <w:p w:rsidR="00325389" w:rsidRDefault="00325389" w:rsidP="00325389">
      <w:pPr>
        <w:bidi/>
        <w:spacing w:before="120" w:after="120" w:line="240" w:lineRule="auto"/>
        <w:ind w:left="700" w:hanging="360"/>
        <w:jc w:val="both"/>
        <w:rPr>
          <w:rFonts w:ascii="Times New Roman" w:eastAsia="Times New Roman" w:hAnsi="Times New Roman" w:cs="Times New Roman"/>
          <w:color w:val="000000"/>
          <w:sz w:val="28"/>
          <w:szCs w:val="28"/>
        </w:rPr>
      </w:pPr>
      <w:r w:rsidRPr="00325389">
        <w:rPr>
          <w:rFonts w:ascii="Times New Roman" w:eastAsia="Times New Roman" w:hAnsi="Times New Roman" w:cs="Times New Roman"/>
          <w:color w:val="000000"/>
          <w:sz w:val="28"/>
          <w:szCs w:val="28"/>
          <w:rtl/>
        </w:rPr>
        <w:t>5.</w:t>
      </w:r>
      <w:r w:rsidRPr="00325389">
        <w:rPr>
          <w:rFonts w:ascii="Times New Roman" w:eastAsia="Times New Roman" w:hAnsi="Times New Roman" w:cs="Times New Roman"/>
          <w:color w:val="000000"/>
          <w:sz w:val="14"/>
          <w:szCs w:val="14"/>
          <w:rtl/>
        </w:rPr>
        <w:t>    </w:t>
      </w:r>
      <w:r w:rsidRPr="00325389">
        <w:rPr>
          <w:rFonts w:ascii="Times New Roman" w:eastAsia="Times New Roman" w:hAnsi="Times New Roman" w:cs="Times New Roman"/>
          <w:b/>
          <w:bCs/>
          <w:color w:val="000000"/>
          <w:sz w:val="28"/>
          <w:szCs w:val="28"/>
          <w:rtl/>
        </w:rPr>
        <w:t>الورقة الخامسة:</w:t>
      </w:r>
      <w:r w:rsidRPr="00325389">
        <w:rPr>
          <w:rFonts w:ascii="Times New Roman" w:eastAsia="Times New Roman" w:hAnsi="Times New Roman" w:cs="Times New Roman"/>
          <w:color w:val="000000"/>
          <w:sz w:val="28"/>
          <w:szCs w:val="28"/>
          <w:rtl/>
        </w:rPr>
        <w:t> تركز على العلاقة بين المجالس الثانية ومؤسسات الدولة الأخرى، بما في ذلك المجالس الدنيا، والحكومة والإدارة المحلية. ما هي القواعد التي تحكم العلاقة؟ هل أدت هذه العلاقة إلى تحسين عمل الدولة، وإلى عملية أكثر فعالية في وضع القوانين، وإلى رقابة أفضل على السلطة التنفيذية؟</w:t>
      </w:r>
      <w:r w:rsidR="00585371">
        <w:rPr>
          <w:rFonts w:ascii="Times New Roman" w:eastAsia="Times New Roman" w:hAnsi="Times New Roman" w:cs="Times New Roman"/>
          <w:color w:val="000000"/>
          <w:sz w:val="28"/>
          <w:szCs w:val="28"/>
        </w:rPr>
        <w:t xml:space="preserve"> </w:t>
      </w:r>
      <w:r w:rsidR="00585371" w:rsidRPr="00585371">
        <w:rPr>
          <w:rFonts w:ascii="Times New Roman" w:eastAsia="Times New Roman" w:hAnsi="Times New Roman" w:cs="Times New Roman" w:hint="cs"/>
          <w:color w:val="000000"/>
          <w:sz w:val="28"/>
          <w:szCs w:val="28"/>
          <w:rtl/>
        </w:rPr>
        <w:t>هل</w:t>
      </w:r>
      <w:r w:rsidR="00585371" w:rsidRPr="00585371">
        <w:rPr>
          <w:rFonts w:ascii="Times New Roman" w:eastAsia="Times New Roman" w:hAnsi="Times New Roman" w:cs="Times New Roman"/>
          <w:color w:val="000000"/>
          <w:sz w:val="28"/>
          <w:szCs w:val="28"/>
          <w:rtl/>
        </w:rPr>
        <w:t xml:space="preserve"> </w:t>
      </w:r>
      <w:r w:rsidR="00585371" w:rsidRPr="00585371">
        <w:rPr>
          <w:rFonts w:ascii="Times New Roman" w:eastAsia="Times New Roman" w:hAnsi="Times New Roman" w:cs="Times New Roman" w:hint="cs"/>
          <w:color w:val="000000"/>
          <w:sz w:val="28"/>
          <w:szCs w:val="28"/>
          <w:rtl/>
        </w:rPr>
        <w:t>أداء</w:t>
      </w:r>
      <w:r w:rsidR="00585371" w:rsidRPr="00585371">
        <w:rPr>
          <w:rFonts w:ascii="Times New Roman" w:eastAsia="Times New Roman" w:hAnsi="Times New Roman" w:cs="Times New Roman"/>
          <w:color w:val="000000"/>
          <w:sz w:val="28"/>
          <w:szCs w:val="28"/>
          <w:rtl/>
        </w:rPr>
        <w:t xml:space="preserve"> </w:t>
      </w:r>
      <w:r w:rsidR="00585371" w:rsidRPr="00585371">
        <w:rPr>
          <w:rFonts w:ascii="Times New Roman" w:eastAsia="Times New Roman" w:hAnsi="Times New Roman" w:cs="Times New Roman" w:hint="cs"/>
          <w:color w:val="000000"/>
          <w:sz w:val="28"/>
          <w:szCs w:val="28"/>
          <w:rtl/>
        </w:rPr>
        <w:t>دور</w:t>
      </w:r>
      <w:r w:rsidR="00585371" w:rsidRPr="00585371">
        <w:rPr>
          <w:rFonts w:ascii="Times New Roman" w:eastAsia="Times New Roman" w:hAnsi="Times New Roman" w:cs="Times New Roman"/>
          <w:color w:val="000000"/>
          <w:sz w:val="28"/>
          <w:szCs w:val="28"/>
          <w:rtl/>
        </w:rPr>
        <w:t xml:space="preserve"> </w:t>
      </w:r>
      <w:r w:rsidR="00585371" w:rsidRPr="00585371">
        <w:rPr>
          <w:rFonts w:ascii="Times New Roman" w:eastAsia="Times New Roman" w:hAnsi="Times New Roman" w:cs="Times New Roman" w:hint="cs"/>
          <w:color w:val="000000"/>
          <w:sz w:val="28"/>
          <w:szCs w:val="28"/>
          <w:rtl/>
        </w:rPr>
        <w:t>البرلمانات</w:t>
      </w:r>
      <w:r w:rsidR="00585371" w:rsidRPr="00585371">
        <w:rPr>
          <w:rFonts w:ascii="Times New Roman" w:eastAsia="Times New Roman" w:hAnsi="Times New Roman" w:cs="Times New Roman"/>
          <w:color w:val="000000"/>
          <w:sz w:val="28"/>
          <w:szCs w:val="28"/>
          <w:rtl/>
        </w:rPr>
        <w:t xml:space="preserve"> </w:t>
      </w:r>
      <w:r w:rsidR="00585371" w:rsidRPr="00585371">
        <w:rPr>
          <w:rFonts w:ascii="Times New Roman" w:eastAsia="Times New Roman" w:hAnsi="Times New Roman" w:cs="Times New Roman" w:hint="cs"/>
          <w:color w:val="000000"/>
          <w:sz w:val="28"/>
          <w:szCs w:val="28"/>
          <w:rtl/>
        </w:rPr>
        <w:t>العليا</w:t>
      </w:r>
      <w:r w:rsidR="00585371" w:rsidRPr="00585371">
        <w:rPr>
          <w:rFonts w:ascii="Times New Roman" w:eastAsia="Times New Roman" w:hAnsi="Times New Roman" w:cs="Times New Roman"/>
          <w:color w:val="000000"/>
          <w:sz w:val="28"/>
          <w:szCs w:val="28"/>
          <w:rtl/>
        </w:rPr>
        <w:t xml:space="preserve"> </w:t>
      </w:r>
      <w:r w:rsidR="00585371" w:rsidRPr="00585371">
        <w:rPr>
          <w:rFonts w:ascii="Times New Roman" w:eastAsia="Times New Roman" w:hAnsi="Times New Roman" w:cs="Times New Roman" w:hint="cs"/>
          <w:color w:val="000000"/>
          <w:sz w:val="28"/>
          <w:szCs w:val="28"/>
          <w:rtl/>
        </w:rPr>
        <w:t>يتأثر</w:t>
      </w:r>
      <w:r w:rsidR="00585371" w:rsidRPr="00585371">
        <w:rPr>
          <w:rFonts w:ascii="Times New Roman" w:eastAsia="Times New Roman" w:hAnsi="Times New Roman" w:cs="Times New Roman"/>
          <w:color w:val="000000"/>
          <w:sz w:val="28"/>
          <w:szCs w:val="28"/>
          <w:rtl/>
        </w:rPr>
        <w:t xml:space="preserve"> </w:t>
      </w:r>
      <w:r w:rsidR="00585371" w:rsidRPr="00585371">
        <w:rPr>
          <w:rFonts w:ascii="Times New Roman" w:eastAsia="Times New Roman" w:hAnsi="Times New Roman" w:cs="Times New Roman" w:hint="cs"/>
          <w:color w:val="000000"/>
          <w:sz w:val="28"/>
          <w:szCs w:val="28"/>
          <w:rtl/>
        </w:rPr>
        <w:t>بطبيعة</w:t>
      </w:r>
      <w:r w:rsidR="00585371" w:rsidRPr="00585371">
        <w:rPr>
          <w:rFonts w:ascii="Times New Roman" w:eastAsia="Times New Roman" w:hAnsi="Times New Roman" w:cs="Times New Roman"/>
          <w:color w:val="000000"/>
          <w:sz w:val="28"/>
          <w:szCs w:val="28"/>
          <w:rtl/>
        </w:rPr>
        <w:t xml:space="preserve"> </w:t>
      </w:r>
      <w:r w:rsidR="00585371" w:rsidRPr="00585371">
        <w:rPr>
          <w:rFonts w:ascii="Times New Roman" w:eastAsia="Times New Roman" w:hAnsi="Times New Roman" w:cs="Times New Roman" w:hint="cs"/>
          <w:color w:val="000000"/>
          <w:sz w:val="28"/>
          <w:szCs w:val="28"/>
          <w:rtl/>
        </w:rPr>
        <w:t>النظام</w:t>
      </w:r>
      <w:r w:rsidR="00585371" w:rsidRPr="00585371">
        <w:rPr>
          <w:rFonts w:ascii="Times New Roman" w:eastAsia="Times New Roman" w:hAnsi="Times New Roman" w:cs="Times New Roman"/>
          <w:color w:val="000000"/>
          <w:sz w:val="28"/>
          <w:szCs w:val="28"/>
          <w:rtl/>
        </w:rPr>
        <w:t xml:space="preserve"> </w:t>
      </w:r>
      <w:r w:rsidR="00585371" w:rsidRPr="00585371">
        <w:rPr>
          <w:rFonts w:ascii="Times New Roman" w:eastAsia="Times New Roman" w:hAnsi="Times New Roman" w:cs="Times New Roman" w:hint="cs"/>
          <w:color w:val="000000"/>
          <w:sz w:val="28"/>
          <w:szCs w:val="28"/>
          <w:rtl/>
        </w:rPr>
        <w:t>إن</w:t>
      </w:r>
      <w:r w:rsidR="00585371" w:rsidRPr="00585371">
        <w:rPr>
          <w:rFonts w:ascii="Times New Roman" w:eastAsia="Times New Roman" w:hAnsi="Times New Roman" w:cs="Times New Roman"/>
          <w:color w:val="000000"/>
          <w:sz w:val="28"/>
          <w:szCs w:val="28"/>
          <w:rtl/>
        </w:rPr>
        <w:t xml:space="preserve"> </w:t>
      </w:r>
      <w:r w:rsidR="00585371" w:rsidRPr="00585371">
        <w:rPr>
          <w:rFonts w:ascii="Times New Roman" w:eastAsia="Times New Roman" w:hAnsi="Times New Roman" w:cs="Times New Roman" w:hint="cs"/>
          <w:color w:val="000000"/>
          <w:sz w:val="28"/>
          <w:szCs w:val="28"/>
          <w:rtl/>
        </w:rPr>
        <w:t>كان</w:t>
      </w:r>
      <w:r w:rsidR="00585371" w:rsidRPr="00585371">
        <w:rPr>
          <w:rFonts w:ascii="Times New Roman" w:eastAsia="Times New Roman" w:hAnsi="Times New Roman" w:cs="Times New Roman"/>
          <w:color w:val="000000"/>
          <w:sz w:val="28"/>
          <w:szCs w:val="28"/>
          <w:rtl/>
        </w:rPr>
        <w:t xml:space="preserve"> </w:t>
      </w:r>
      <w:r w:rsidR="00585371" w:rsidRPr="00585371">
        <w:rPr>
          <w:rFonts w:ascii="Times New Roman" w:eastAsia="Times New Roman" w:hAnsi="Times New Roman" w:cs="Times New Roman" w:hint="cs"/>
          <w:color w:val="000000"/>
          <w:sz w:val="28"/>
          <w:szCs w:val="28"/>
          <w:rtl/>
        </w:rPr>
        <w:t>رئاسيا،</w:t>
      </w:r>
      <w:r w:rsidR="00585371" w:rsidRPr="00585371">
        <w:rPr>
          <w:rFonts w:ascii="Times New Roman" w:eastAsia="Times New Roman" w:hAnsi="Times New Roman" w:cs="Times New Roman"/>
          <w:color w:val="000000"/>
          <w:sz w:val="28"/>
          <w:szCs w:val="28"/>
          <w:rtl/>
        </w:rPr>
        <w:t xml:space="preserve"> </w:t>
      </w:r>
      <w:r w:rsidR="00585371" w:rsidRPr="00585371">
        <w:rPr>
          <w:rFonts w:ascii="Times New Roman" w:eastAsia="Times New Roman" w:hAnsi="Times New Roman" w:cs="Times New Roman" w:hint="cs"/>
          <w:color w:val="000000"/>
          <w:sz w:val="28"/>
          <w:szCs w:val="28"/>
          <w:rtl/>
        </w:rPr>
        <w:t>شبه</w:t>
      </w:r>
      <w:r w:rsidR="00585371" w:rsidRPr="00585371">
        <w:rPr>
          <w:rFonts w:ascii="Times New Roman" w:eastAsia="Times New Roman" w:hAnsi="Times New Roman" w:cs="Times New Roman"/>
          <w:color w:val="000000"/>
          <w:sz w:val="28"/>
          <w:szCs w:val="28"/>
          <w:rtl/>
        </w:rPr>
        <w:t xml:space="preserve"> </w:t>
      </w:r>
      <w:r w:rsidR="00585371" w:rsidRPr="00585371">
        <w:rPr>
          <w:rFonts w:ascii="Times New Roman" w:eastAsia="Times New Roman" w:hAnsi="Times New Roman" w:cs="Times New Roman" w:hint="cs"/>
          <w:color w:val="000000"/>
          <w:sz w:val="28"/>
          <w:szCs w:val="28"/>
          <w:rtl/>
        </w:rPr>
        <w:t>رئاسي</w:t>
      </w:r>
      <w:r w:rsidR="00585371" w:rsidRPr="00585371">
        <w:rPr>
          <w:rFonts w:ascii="Times New Roman" w:eastAsia="Times New Roman" w:hAnsi="Times New Roman" w:cs="Times New Roman"/>
          <w:color w:val="000000"/>
          <w:sz w:val="28"/>
          <w:szCs w:val="28"/>
          <w:rtl/>
        </w:rPr>
        <w:t xml:space="preserve"> </w:t>
      </w:r>
      <w:r w:rsidR="00585371" w:rsidRPr="00585371">
        <w:rPr>
          <w:rFonts w:ascii="Times New Roman" w:eastAsia="Times New Roman" w:hAnsi="Times New Roman" w:cs="Times New Roman" w:hint="cs"/>
          <w:color w:val="000000"/>
          <w:sz w:val="28"/>
          <w:szCs w:val="28"/>
          <w:rtl/>
        </w:rPr>
        <w:t>أو</w:t>
      </w:r>
      <w:r w:rsidR="00585371" w:rsidRPr="00585371">
        <w:rPr>
          <w:rFonts w:ascii="Times New Roman" w:eastAsia="Times New Roman" w:hAnsi="Times New Roman" w:cs="Times New Roman"/>
          <w:color w:val="000000"/>
          <w:sz w:val="28"/>
          <w:szCs w:val="28"/>
          <w:rtl/>
        </w:rPr>
        <w:t xml:space="preserve"> </w:t>
      </w:r>
      <w:r w:rsidR="00585371" w:rsidRPr="00585371">
        <w:rPr>
          <w:rFonts w:ascii="Times New Roman" w:eastAsia="Times New Roman" w:hAnsi="Times New Roman" w:cs="Times New Roman" w:hint="cs"/>
          <w:color w:val="000000"/>
          <w:sz w:val="28"/>
          <w:szCs w:val="28"/>
          <w:rtl/>
        </w:rPr>
        <w:t>برلماني؟</w:t>
      </w:r>
    </w:p>
    <w:p w:rsidR="00713DE2" w:rsidRDefault="00EA0C55" w:rsidP="00713DE2">
      <w:pPr>
        <w:bidi/>
        <w:spacing w:before="120" w:after="120" w:line="240" w:lineRule="auto"/>
        <w:ind w:left="700" w:hanging="36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roofErr w:type="gramStart"/>
      <w:r>
        <w:rPr>
          <w:rFonts w:ascii="Times New Roman" w:eastAsia="Times New Roman" w:hAnsi="Times New Roman" w:cs="Times New Roman"/>
          <w:color w:val="000000"/>
          <w:sz w:val="28"/>
          <w:szCs w:val="28"/>
        </w:rPr>
        <w:t>6</w:t>
      </w:r>
      <w:r w:rsidR="00713DE2">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 </w:t>
      </w:r>
      <w:proofErr w:type="spellStart"/>
      <w:r w:rsidR="00713DE2" w:rsidRPr="00713DE2">
        <w:rPr>
          <w:rFonts w:ascii="Times New Roman" w:eastAsia="Times New Roman" w:hAnsi="Times New Roman" w:cs="Times New Roman" w:hint="cs"/>
          <w:color w:val="000000"/>
          <w:sz w:val="28"/>
          <w:szCs w:val="28"/>
          <w:rtl/>
        </w:rPr>
        <w:t>منظموا</w:t>
      </w:r>
      <w:proofErr w:type="spellEnd"/>
      <w:proofErr w:type="gramEnd"/>
      <w:r w:rsidR="00713DE2" w:rsidRPr="00713DE2">
        <w:rPr>
          <w:rFonts w:ascii="Times New Roman" w:eastAsia="Times New Roman" w:hAnsi="Times New Roman" w:cs="Times New Roman"/>
          <w:color w:val="000000"/>
          <w:sz w:val="28"/>
          <w:szCs w:val="28"/>
          <w:rtl/>
        </w:rPr>
        <w:t xml:space="preserve"> </w:t>
      </w:r>
      <w:r w:rsidR="00713DE2" w:rsidRPr="00713DE2">
        <w:rPr>
          <w:rFonts w:ascii="Times New Roman" w:eastAsia="Times New Roman" w:hAnsi="Times New Roman" w:cs="Times New Roman" w:hint="cs"/>
          <w:color w:val="000000"/>
          <w:sz w:val="28"/>
          <w:szCs w:val="28"/>
          <w:rtl/>
        </w:rPr>
        <w:t>الطاولة</w:t>
      </w:r>
      <w:r w:rsidR="00713DE2" w:rsidRPr="00713DE2">
        <w:rPr>
          <w:rFonts w:ascii="Times New Roman" w:eastAsia="Times New Roman" w:hAnsi="Times New Roman" w:cs="Times New Roman"/>
          <w:color w:val="000000"/>
          <w:sz w:val="28"/>
          <w:szCs w:val="28"/>
          <w:rtl/>
        </w:rPr>
        <w:t xml:space="preserve"> </w:t>
      </w:r>
      <w:r w:rsidR="00713DE2" w:rsidRPr="00713DE2">
        <w:rPr>
          <w:rFonts w:ascii="Times New Roman" w:eastAsia="Times New Roman" w:hAnsi="Times New Roman" w:cs="Times New Roman" w:hint="cs"/>
          <w:color w:val="000000"/>
          <w:sz w:val="28"/>
          <w:szCs w:val="28"/>
          <w:rtl/>
        </w:rPr>
        <w:t>المستديرة</w:t>
      </w:r>
      <w:r w:rsidR="00713DE2" w:rsidRPr="00713DE2">
        <w:rPr>
          <w:rFonts w:ascii="Times New Roman" w:eastAsia="Times New Roman" w:hAnsi="Times New Roman" w:cs="Times New Roman"/>
          <w:color w:val="000000"/>
          <w:sz w:val="28"/>
          <w:szCs w:val="28"/>
          <w:rtl/>
        </w:rPr>
        <w:t xml:space="preserve"> </w:t>
      </w:r>
      <w:r w:rsidR="00713DE2" w:rsidRPr="00713DE2">
        <w:rPr>
          <w:rFonts w:ascii="Times New Roman" w:eastAsia="Times New Roman" w:hAnsi="Times New Roman" w:cs="Times New Roman" w:hint="cs"/>
          <w:color w:val="000000"/>
          <w:sz w:val="28"/>
          <w:szCs w:val="28"/>
          <w:rtl/>
        </w:rPr>
        <w:t>يرحبون</w:t>
      </w:r>
      <w:r w:rsidR="00713DE2" w:rsidRPr="00713DE2">
        <w:rPr>
          <w:rFonts w:ascii="Times New Roman" w:eastAsia="Times New Roman" w:hAnsi="Times New Roman" w:cs="Times New Roman"/>
          <w:color w:val="000000"/>
          <w:sz w:val="28"/>
          <w:szCs w:val="28"/>
          <w:rtl/>
        </w:rPr>
        <w:t xml:space="preserve"> </w:t>
      </w:r>
      <w:r w:rsidR="00713DE2" w:rsidRPr="00713DE2">
        <w:rPr>
          <w:rFonts w:ascii="Times New Roman" w:eastAsia="Times New Roman" w:hAnsi="Times New Roman" w:cs="Times New Roman" w:hint="cs"/>
          <w:color w:val="000000"/>
          <w:sz w:val="28"/>
          <w:szCs w:val="28"/>
          <w:rtl/>
        </w:rPr>
        <w:t>بأوراق</w:t>
      </w:r>
      <w:r w:rsidR="00713DE2" w:rsidRPr="00713DE2">
        <w:rPr>
          <w:rFonts w:ascii="Times New Roman" w:eastAsia="Times New Roman" w:hAnsi="Times New Roman" w:cs="Times New Roman"/>
          <w:color w:val="000000"/>
          <w:sz w:val="28"/>
          <w:szCs w:val="28"/>
          <w:rtl/>
        </w:rPr>
        <w:t xml:space="preserve"> </w:t>
      </w:r>
      <w:r w:rsidR="00713DE2" w:rsidRPr="00713DE2">
        <w:rPr>
          <w:rFonts w:ascii="Times New Roman" w:eastAsia="Times New Roman" w:hAnsi="Times New Roman" w:cs="Times New Roman" w:hint="cs"/>
          <w:color w:val="000000"/>
          <w:sz w:val="28"/>
          <w:szCs w:val="28"/>
          <w:rtl/>
        </w:rPr>
        <w:t>بحثية</w:t>
      </w:r>
      <w:r w:rsidR="00713DE2" w:rsidRPr="00713DE2">
        <w:rPr>
          <w:rFonts w:ascii="Times New Roman" w:eastAsia="Times New Roman" w:hAnsi="Times New Roman" w:cs="Times New Roman"/>
          <w:color w:val="000000"/>
          <w:sz w:val="28"/>
          <w:szCs w:val="28"/>
          <w:rtl/>
        </w:rPr>
        <w:t xml:space="preserve"> </w:t>
      </w:r>
      <w:r w:rsidR="00713DE2" w:rsidRPr="00713DE2">
        <w:rPr>
          <w:rFonts w:ascii="Times New Roman" w:eastAsia="Times New Roman" w:hAnsi="Times New Roman" w:cs="Times New Roman" w:hint="cs"/>
          <w:color w:val="000000"/>
          <w:sz w:val="28"/>
          <w:szCs w:val="28"/>
          <w:rtl/>
        </w:rPr>
        <w:t>لدراسة</w:t>
      </w:r>
      <w:r w:rsidR="00713DE2" w:rsidRPr="00713DE2">
        <w:rPr>
          <w:rFonts w:ascii="Times New Roman" w:eastAsia="Times New Roman" w:hAnsi="Times New Roman" w:cs="Times New Roman"/>
          <w:color w:val="000000"/>
          <w:sz w:val="28"/>
          <w:szCs w:val="28"/>
          <w:rtl/>
        </w:rPr>
        <w:t xml:space="preserve"> </w:t>
      </w:r>
      <w:r w:rsidR="00713DE2" w:rsidRPr="00713DE2">
        <w:rPr>
          <w:rFonts w:ascii="Times New Roman" w:eastAsia="Times New Roman" w:hAnsi="Times New Roman" w:cs="Times New Roman" w:hint="cs"/>
          <w:color w:val="000000"/>
          <w:sz w:val="28"/>
          <w:szCs w:val="28"/>
          <w:rtl/>
        </w:rPr>
        <w:t>حالة</w:t>
      </w:r>
      <w:r w:rsidR="00713DE2" w:rsidRPr="00713DE2">
        <w:rPr>
          <w:rFonts w:ascii="Times New Roman" w:eastAsia="Times New Roman" w:hAnsi="Times New Roman" w:cs="Times New Roman"/>
          <w:color w:val="000000"/>
          <w:sz w:val="28"/>
          <w:szCs w:val="28"/>
          <w:rtl/>
        </w:rPr>
        <w:t xml:space="preserve"> </w:t>
      </w:r>
      <w:r w:rsidR="00713DE2" w:rsidRPr="00713DE2">
        <w:rPr>
          <w:rFonts w:ascii="Times New Roman" w:eastAsia="Times New Roman" w:hAnsi="Times New Roman" w:cs="Times New Roman" w:hint="cs"/>
          <w:color w:val="000000"/>
          <w:sz w:val="28"/>
          <w:szCs w:val="28"/>
          <w:rtl/>
        </w:rPr>
        <w:t>معينة</w:t>
      </w:r>
      <w:r w:rsidR="00713DE2" w:rsidRPr="00713DE2">
        <w:rPr>
          <w:rFonts w:ascii="Times New Roman" w:eastAsia="Times New Roman" w:hAnsi="Times New Roman" w:cs="Times New Roman"/>
          <w:color w:val="000000"/>
          <w:sz w:val="28"/>
          <w:szCs w:val="28"/>
          <w:rtl/>
        </w:rPr>
        <w:t xml:space="preserve"> </w:t>
      </w:r>
      <w:r w:rsidR="00713DE2" w:rsidRPr="00713DE2">
        <w:rPr>
          <w:rFonts w:ascii="Times New Roman" w:eastAsia="Times New Roman" w:hAnsi="Times New Roman" w:cs="Times New Roman" w:hint="cs"/>
          <w:color w:val="000000"/>
          <w:sz w:val="28"/>
          <w:szCs w:val="28"/>
          <w:rtl/>
        </w:rPr>
        <w:t>تعرض</w:t>
      </w:r>
      <w:r w:rsidR="00713DE2" w:rsidRPr="00713DE2">
        <w:rPr>
          <w:rFonts w:ascii="Times New Roman" w:eastAsia="Times New Roman" w:hAnsi="Times New Roman" w:cs="Times New Roman"/>
          <w:color w:val="000000"/>
          <w:sz w:val="28"/>
          <w:szCs w:val="28"/>
          <w:rtl/>
        </w:rPr>
        <w:t xml:space="preserve"> </w:t>
      </w:r>
      <w:r w:rsidR="00713DE2" w:rsidRPr="00713DE2">
        <w:rPr>
          <w:rFonts w:ascii="Times New Roman" w:eastAsia="Times New Roman" w:hAnsi="Times New Roman" w:cs="Times New Roman" w:hint="cs"/>
          <w:color w:val="000000"/>
          <w:sz w:val="28"/>
          <w:szCs w:val="28"/>
          <w:rtl/>
        </w:rPr>
        <w:t>تجربة</w:t>
      </w:r>
      <w:r w:rsidR="00713DE2" w:rsidRPr="00713DE2">
        <w:rPr>
          <w:rFonts w:ascii="Times New Roman" w:eastAsia="Times New Roman" w:hAnsi="Times New Roman" w:cs="Times New Roman"/>
          <w:color w:val="000000"/>
          <w:sz w:val="28"/>
          <w:szCs w:val="28"/>
          <w:rtl/>
        </w:rPr>
        <w:t xml:space="preserve"> </w:t>
      </w:r>
      <w:r w:rsidR="00713DE2" w:rsidRPr="00713DE2">
        <w:rPr>
          <w:rFonts w:ascii="Times New Roman" w:eastAsia="Times New Roman" w:hAnsi="Times New Roman" w:cs="Times New Roman" w:hint="cs"/>
          <w:color w:val="000000"/>
          <w:sz w:val="28"/>
          <w:szCs w:val="28"/>
          <w:rtl/>
        </w:rPr>
        <w:t>ملفتة</w:t>
      </w:r>
      <w:r w:rsidR="00713DE2" w:rsidRPr="00713DE2">
        <w:rPr>
          <w:rFonts w:ascii="Times New Roman" w:eastAsia="Times New Roman" w:hAnsi="Times New Roman" w:cs="Times New Roman"/>
          <w:color w:val="000000"/>
          <w:sz w:val="28"/>
          <w:szCs w:val="28"/>
          <w:rtl/>
        </w:rPr>
        <w:t xml:space="preserve"> </w:t>
      </w:r>
      <w:r w:rsidR="00713DE2" w:rsidRPr="00713DE2">
        <w:rPr>
          <w:rFonts w:ascii="Times New Roman" w:eastAsia="Times New Roman" w:hAnsi="Times New Roman" w:cs="Times New Roman" w:hint="cs"/>
          <w:color w:val="000000"/>
          <w:sz w:val="28"/>
          <w:szCs w:val="28"/>
          <w:rtl/>
        </w:rPr>
        <w:t>في</w:t>
      </w:r>
      <w:r w:rsidR="00713DE2" w:rsidRPr="00713DE2">
        <w:rPr>
          <w:rFonts w:ascii="Times New Roman" w:eastAsia="Times New Roman" w:hAnsi="Times New Roman" w:cs="Times New Roman"/>
          <w:color w:val="000000"/>
          <w:sz w:val="28"/>
          <w:szCs w:val="28"/>
          <w:rtl/>
        </w:rPr>
        <w:t xml:space="preserve"> </w:t>
      </w:r>
      <w:r w:rsidR="00713DE2" w:rsidRPr="00713DE2">
        <w:rPr>
          <w:rFonts w:ascii="Times New Roman" w:eastAsia="Times New Roman" w:hAnsi="Times New Roman" w:cs="Times New Roman" w:hint="cs"/>
          <w:color w:val="000000"/>
          <w:sz w:val="28"/>
          <w:szCs w:val="28"/>
          <w:rtl/>
        </w:rPr>
        <w:t>المنطقة</w:t>
      </w:r>
      <w:r w:rsidR="00713DE2" w:rsidRPr="00713DE2">
        <w:rPr>
          <w:rFonts w:ascii="Times New Roman" w:eastAsia="Times New Roman" w:hAnsi="Times New Roman" w:cs="Times New Roman"/>
          <w:color w:val="000000"/>
          <w:sz w:val="28"/>
          <w:szCs w:val="28"/>
          <w:rtl/>
        </w:rPr>
        <w:t xml:space="preserve"> </w:t>
      </w:r>
      <w:r w:rsidR="00713DE2" w:rsidRPr="00713DE2">
        <w:rPr>
          <w:rFonts w:ascii="Times New Roman" w:eastAsia="Times New Roman" w:hAnsi="Times New Roman" w:cs="Times New Roman" w:hint="cs"/>
          <w:color w:val="000000"/>
          <w:sz w:val="28"/>
          <w:szCs w:val="28"/>
          <w:rtl/>
        </w:rPr>
        <w:t>العربية</w:t>
      </w:r>
      <w:r w:rsidR="00713DE2" w:rsidRPr="00713DE2">
        <w:rPr>
          <w:rFonts w:ascii="Times New Roman" w:eastAsia="Times New Roman" w:hAnsi="Times New Roman" w:cs="Times New Roman"/>
          <w:color w:val="000000"/>
          <w:sz w:val="28"/>
          <w:szCs w:val="28"/>
          <w:rtl/>
        </w:rPr>
        <w:t xml:space="preserve"> </w:t>
      </w:r>
      <w:r w:rsidR="00713DE2" w:rsidRPr="00713DE2">
        <w:rPr>
          <w:rFonts w:ascii="Times New Roman" w:eastAsia="Times New Roman" w:hAnsi="Times New Roman" w:cs="Times New Roman" w:hint="cs"/>
          <w:color w:val="000000"/>
          <w:sz w:val="28"/>
          <w:szCs w:val="28"/>
          <w:rtl/>
        </w:rPr>
        <w:t>أو</w:t>
      </w:r>
      <w:r w:rsidR="00713DE2" w:rsidRPr="00713DE2">
        <w:rPr>
          <w:rFonts w:ascii="Times New Roman" w:eastAsia="Times New Roman" w:hAnsi="Times New Roman" w:cs="Times New Roman"/>
          <w:color w:val="000000"/>
          <w:sz w:val="28"/>
          <w:szCs w:val="28"/>
          <w:rtl/>
        </w:rPr>
        <w:t xml:space="preserve"> </w:t>
      </w:r>
      <w:r w:rsidR="00713DE2" w:rsidRPr="00713DE2">
        <w:rPr>
          <w:rFonts w:ascii="Times New Roman" w:eastAsia="Times New Roman" w:hAnsi="Times New Roman" w:cs="Times New Roman" w:hint="cs"/>
          <w:color w:val="000000"/>
          <w:sz w:val="28"/>
          <w:szCs w:val="28"/>
          <w:rtl/>
        </w:rPr>
        <w:t>خارجها</w:t>
      </w:r>
      <w:r w:rsidR="00713DE2" w:rsidRPr="00713DE2">
        <w:rPr>
          <w:rFonts w:ascii="Times New Roman" w:eastAsia="Times New Roman" w:hAnsi="Times New Roman" w:cs="Times New Roman"/>
          <w:color w:val="000000"/>
          <w:sz w:val="28"/>
          <w:szCs w:val="28"/>
          <w:rtl/>
        </w:rPr>
        <w:t xml:space="preserve">. </w:t>
      </w:r>
      <w:r w:rsidR="00713DE2" w:rsidRPr="00713DE2">
        <w:rPr>
          <w:rFonts w:ascii="Times New Roman" w:eastAsia="Times New Roman" w:hAnsi="Times New Roman" w:cs="Times New Roman" w:hint="cs"/>
          <w:color w:val="000000"/>
          <w:sz w:val="28"/>
          <w:szCs w:val="28"/>
          <w:rtl/>
        </w:rPr>
        <w:t>على</w:t>
      </w:r>
      <w:r w:rsidR="00713DE2" w:rsidRPr="00713DE2">
        <w:rPr>
          <w:rFonts w:ascii="Times New Roman" w:eastAsia="Times New Roman" w:hAnsi="Times New Roman" w:cs="Times New Roman"/>
          <w:color w:val="000000"/>
          <w:sz w:val="28"/>
          <w:szCs w:val="28"/>
          <w:rtl/>
        </w:rPr>
        <w:t xml:space="preserve"> </w:t>
      </w:r>
      <w:r w:rsidR="00713DE2" w:rsidRPr="00713DE2">
        <w:rPr>
          <w:rFonts w:ascii="Times New Roman" w:eastAsia="Times New Roman" w:hAnsi="Times New Roman" w:cs="Times New Roman" w:hint="cs"/>
          <w:color w:val="000000"/>
          <w:sz w:val="28"/>
          <w:szCs w:val="28"/>
          <w:rtl/>
        </w:rPr>
        <w:t>أن</w:t>
      </w:r>
      <w:r w:rsidR="00713DE2" w:rsidRPr="00713DE2">
        <w:rPr>
          <w:rFonts w:ascii="Times New Roman" w:eastAsia="Times New Roman" w:hAnsi="Times New Roman" w:cs="Times New Roman"/>
          <w:color w:val="000000"/>
          <w:sz w:val="28"/>
          <w:szCs w:val="28"/>
          <w:rtl/>
        </w:rPr>
        <w:t xml:space="preserve"> </w:t>
      </w:r>
      <w:r w:rsidR="00713DE2" w:rsidRPr="00713DE2">
        <w:rPr>
          <w:rFonts w:ascii="Times New Roman" w:eastAsia="Times New Roman" w:hAnsi="Times New Roman" w:cs="Times New Roman" w:hint="cs"/>
          <w:color w:val="000000"/>
          <w:sz w:val="28"/>
          <w:szCs w:val="28"/>
          <w:rtl/>
        </w:rPr>
        <w:t>تكون</w:t>
      </w:r>
      <w:r w:rsidR="00713DE2" w:rsidRPr="00713DE2">
        <w:rPr>
          <w:rFonts w:ascii="Times New Roman" w:eastAsia="Times New Roman" w:hAnsi="Times New Roman" w:cs="Times New Roman"/>
          <w:color w:val="000000"/>
          <w:sz w:val="28"/>
          <w:szCs w:val="28"/>
          <w:rtl/>
        </w:rPr>
        <w:t xml:space="preserve"> </w:t>
      </w:r>
      <w:r w:rsidR="00713DE2" w:rsidRPr="00713DE2">
        <w:rPr>
          <w:rFonts w:ascii="Times New Roman" w:eastAsia="Times New Roman" w:hAnsi="Times New Roman" w:cs="Times New Roman" w:hint="cs"/>
          <w:color w:val="000000"/>
          <w:sz w:val="28"/>
          <w:szCs w:val="28"/>
          <w:rtl/>
        </w:rPr>
        <w:t>هذه</w:t>
      </w:r>
      <w:r w:rsidR="00713DE2" w:rsidRPr="00713DE2">
        <w:rPr>
          <w:rFonts w:ascii="Times New Roman" w:eastAsia="Times New Roman" w:hAnsi="Times New Roman" w:cs="Times New Roman"/>
          <w:color w:val="000000"/>
          <w:sz w:val="28"/>
          <w:szCs w:val="28"/>
          <w:rtl/>
        </w:rPr>
        <w:t xml:space="preserve"> </w:t>
      </w:r>
      <w:r w:rsidR="00713DE2" w:rsidRPr="00713DE2">
        <w:rPr>
          <w:rFonts w:ascii="Times New Roman" w:eastAsia="Times New Roman" w:hAnsi="Times New Roman" w:cs="Times New Roman" w:hint="cs"/>
          <w:color w:val="000000"/>
          <w:sz w:val="28"/>
          <w:szCs w:val="28"/>
          <w:rtl/>
        </w:rPr>
        <w:t>التجربة</w:t>
      </w:r>
      <w:r w:rsidR="00713DE2" w:rsidRPr="00713DE2">
        <w:rPr>
          <w:rFonts w:ascii="Times New Roman" w:eastAsia="Times New Roman" w:hAnsi="Times New Roman" w:cs="Times New Roman"/>
          <w:color w:val="000000"/>
          <w:sz w:val="28"/>
          <w:szCs w:val="28"/>
          <w:rtl/>
        </w:rPr>
        <w:t xml:space="preserve"> </w:t>
      </w:r>
      <w:r w:rsidR="00713DE2" w:rsidRPr="00713DE2">
        <w:rPr>
          <w:rFonts w:ascii="Times New Roman" w:eastAsia="Times New Roman" w:hAnsi="Times New Roman" w:cs="Times New Roman" w:hint="cs"/>
          <w:color w:val="000000"/>
          <w:sz w:val="28"/>
          <w:szCs w:val="28"/>
          <w:rtl/>
        </w:rPr>
        <w:t>أنموذج</w:t>
      </w:r>
      <w:r w:rsidR="00713DE2" w:rsidRPr="00713DE2">
        <w:rPr>
          <w:rFonts w:ascii="Times New Roman" w:eastAsia="Times New Roman" w:hAnsi="Times New Roman" w:cs="Times New Roman"/>
          <w:color w:val="000000"/>
          <w:sz w:val="28"/>
          <w:szCs w:val="28"/>
          <w:rtl/>
        </w:rPr>
        <w:t xml:space="preserve"> </w:t>
      </w:r>
      <w:r w:rsidR="00713DE2" w:rsidRPr="00713DE2">
        <w:rPr>
          <w:rFonts w:ascii="Times New Roman" w:eastAsia="Times New Roman" w:hAnsi="Times New Roman" w:cs="Times New Roman" w:hint="cs"/>
          <w:color w:val="000000"/>
          <w:sz w:val="28"/>
          <w:szCs w:val="28"/>
          <w:rtl/>
        </w:rPr>
        <w:t>ذو</w:t>
      </w:r>
      <w:r w:rsidR="00713DE2" w:rsidRPr="00713DE2">
        <w:rPr>
          <w:rFonts w:ascii="Times New Roman" w:eastAsia="Times New Roman" w:hAnsi="Times New Roman" w:cs="Times New Roman"/>
          <w:color w:val="000000"/>
          <w:sz w:val="28"/>
          <w:szCs w:val="28"/>
          <w:rtl/>
        </w:rPr>
        <w:t xml:space="preserve"> </w:t>
      </w:r>
      <w:r w:rsidR="00713DE2" w:rsidRPr="00713DE2">
        <w:rPr>
          <w:rFonts w:ascii="Times New Roman" w:eastAsia="Times New Roman" w:hAnsi="Times New Roman" w:cs="Times New Roman" w:hint="cs"/>
          <w:color w:val="000000"/>
          <w:sz w:val="28"/>
          <w:szCs w:val="28"/>
          <w:rtl/>
        </w:rPr>
        <w:t>فائدة</w:t>
      </w:r>
      <w:r w:rsidR="00713DE2" w:rsidRPr="00713DE2">
        <w:rPr>
          <w:rFonts w:ascii="Times New Roman" w:eastAsia="Times New Roman" w:hAnsi="Times New Roman" w:cs="Times New Roman"/>
          <w:color w:val="000000"/>
          <w:sz w:val="28"/>
          <w:szCs w:val="28"/>
          <w:rtl/>
        </w:rPr>
        <w:t xml:space="preserve"> </w:t>
      </w:r>
      <w:r w:rsidR="00713DE2" w:rsidRPr="00713DE2">
        <w:rPr>
          <w:rFonts w:ascii="Times New Roman" w:eastAsia="Times New Roman" w:hAnsi="Times New Roman" w:cs="Times New Roman" w:hint="cs"/>
          <w:color w:val="000000"/>
          <w:sz w:val="28"/>
          <w:szCs w:val="28"/>
          <w:rtl/>
        </w:rPr>
        <w:t>للمنطقة</w:t>
      </w:r>
      <w:r w:rsidR="00713DE2" w:rsidRPr="00713DE2">
        <w:rPr>
          <w:rFonts w:ascii="Times New Roman" w:eastAsia="Times New Roman" w:hAnsi="Times New Roman" w:cs="Times New Roman"/>
          <w:color w:val="000000"/>
          <w:sz w:val="28"/>
          <w:szCs w:val="28"/>
          <w:rtl/>
        </w:rPr>
        <w:t xml:space="preserve"> </w:t>
      </w:r>
      <w:r w:rsidR="00713DE2" w:rsidRPr="00713DE2">
        <w:rPr>
          <w:rFonts w:ascii="Times New Roman" w:eastAsia="Times New Roman" w:hAnsi="Times New Roman" w:cs="Times New Roman" w:hint="cs"/>
          <w:color w:val="000000"/>
          <w:sz w:val="28"/>
          <w:szCs w:val="28"/>
          <w:rtl/>
        </w:rPr>
        <w:t>العربية</w:t>
      </w:r>
      <w:r w:rsidR="00713DE2" w:rsidRPr="00713DE2">
        <w:rPr>
          <w:rFonts w:ascii="Times New Roman" w:eastAsia="Times New Roman" w:hAnsi="Times New Roman" w:cs="Times New Roman"/>
          <w:color w:val="000000"/>
          <w:sz w:val="28"/>
          <w:szCs w:val="28"/>
          <w:rtl/>
        </w:rPr>
        <w:t>.</w:t>
      </w:r>
    </w:p>
    <w:p w:rsidR="00585371" w:rsidRDefault="00585371" w:rsidP="00585371">
      <w:pPr>
        <w:bidi/>
        <w:spacing w:before="120" w:after="120" w:line="240" w:lineRule="auto"/>
        <w:ind w:left="700" w:hanging="360"/>
        <w:jc w:val="both"/>
        <w:rPr>
          <w:rFonts w:ascii="Tahoma" w:eastAsia="Times New Roman" w:hAnsi="Tahoma" w:cs="Tahoma"/>
          <w:color w:val="000000"/>
          <w:sz w:val="21"/>
          <w:szCs w:val="21"/>
        </w:rPr>
      </w:pPr>
    </w:p>
    <w:p w:rsidR="00EA0C55" w:rsidRDefault="00EA0C55" w:rsidP="00EA0C55">
      <w:pPr>
        <w:bidi/>
        <w:spacing w:before="120" w:after="120" w:line="240" w:lineRule="auto"/>
        <w:ind w:left="700" w:hanging="360"/>
        <w:jc w:val="both"/>
        <w:rPr>
          <w:rFonts w:ascii="Tahoma" w:eastAsia="Times New Roman" w:hAnsi="Tahoma" w:cs="Tahoma"/>
          <w:color w:val="000000"/>
          <w:sz w:val="21"/>
          <w:szCs w:val="21"/>
        </w:rPr>
      </w:pPr>
    </w:p>
    <w:p w:rsidR="00EA0C55" w:rsidRPr="00325389" w:rsidRDefault="00EA0C55" w:rsidP="00EA0C55">
      <w:pPr>
        <w:bidi/>
        <w:spacing w:before="120" w:after="120" w:line="240" w:lineRule="auto"/>
        <w:ind w:left="700" w:hanging="360"/>
        <w:jc w:val="both"/>
        <w:rPr>
          <w:rFonts w:ascii="Tahoma" w:eastAsia="Times New Roman" w:hAnsi="Tahoma" w:cs="Tahoma"/>
          <w:color w:val="000000"/>
          <w:sz w:val="21"/>
          <w:szCs w:val="21"/>
          <w:rtl/>
        </w:rPr>
      </w:pPr>
    </w:p>
    <w:p w:rsidR="00325389" w:rsidRPr="00325389" w:rsidRDefault="00325389" w:rsidP="00DC4F8F">
      <w:pPr>
        <w:bidi/>
        <w:spacing w:before="120" w:after="120" w:line="240" w:lineRule="auto"/>
        <w:jc w:val="both"/>
        <w:rPr>
          <w:rFonts w:ascii="Tahoma" w:eastAsia="Times New Roman" w:hAnsi="Tahoma" w:cs="Tahoma"/>
          <w:color w:val="000000"/>
          <w:sz w:val="21"/>
          <w:szCs w:val="21"/>
          <w:rtl/>
        </w:rPr>
      </w:pPr>
      <w:r w:rsidRPr="00325389">
        <w:rPr>
          <w:rFonts w:ascii="Times New Roman" w:eastAsia="Times New Roman" w:hAnsi="Times New Roman" w:cs="Times New Roman"/>
          <w:b/>
          <w:bCs/>
          <w:color w:val="000000"/>
          <w:sz w:val="28"/>
          <w:szCs w:val="28"/>
          <w:rtl/>
        </w:rPr>
        <w:lastRenderedPageBreak/>
        <w:t>تعليمات تقديم الأوراق</w:t>
      </w:r>
    </w:p>
    <w:p w:rsidR="00325389" w:rsidRPr="00325389" w:rsidRDefault="00325389" w:rsidP="00DC4F8F">
      <w:pPr>
        <w:bidi/>
        <w:spacing w:before="120" w:after="120" w:line="240" w:lineRule="auto"/>
        <w:jc w:val="both"/>
        <w:rPr>
          <w:rFonts w:ascii="Tahoma" w:eastAsia="Times New Roman" w:hAnsi="Tahoma" w:cs="Tahoma"/>
          <w:color w:val="000000"/>
          <w:sz w:val="21"/>
          <w:szCs w:val="21"/>
          <w:rtl/>
        </w:rPr>
      </w:pPr>
      <w:r w:rsidRPr="00325389">
        <w:rPr>
          <w:rFonts w:ascii="Times New Roman" w:eastAsia="Times New Roman" w:hAnsi="Times New Roman" w:cs="Times New Roman"/>
          <w:color w:val="000000"/>
          <w:sz w:val="28"/>
          <w:szCs w:val="28"/>
          <w:rtl/>
        </w:rPr>
        <w:t>على الأشخاص الراغبين بالمشاركة في الطاولة المستديرة التي ستعقد في وهران، الجزائر، تقديم ملخص طبقاً للتعليمات الآتية:</w:t>
      </w:r>
    </w:p>
    <w:p w:rsidR="00325389" w:rsidRPr="00325389" w:rsidRDefault="00325389" w:rsidP="00DC4F8F">
      <w:pPr>
        <w:bidi/>
        <w:spacing w:before="120" w:after="120" w:line="240" w:lineRule="auto"/>
        <w:ind w:left="793" w:hanging="425"/>
        <w:jc w:val="both"/>
        <w:rPr>
          <w:rFonts w:ascii="Tahoma" w:eastAsia="Times New Roman" w:hAnsi="Tahoma" w:cs="Tahoma"/>
          <w:color w:val="000000"/>
          <w:sz w:val="21"/>
          <w:szCs w:val="21"/>
          <w:rtl/>
        </w:rPr>
      </w:pPr>
      <w:r w:rsidRPr="00325389">
        <w:rPr>
          <w:rFonts w:ascii="Times New Roman" w:eastAsia="Times New Roman" w:hAnsi="Times New Roman" w:cs="Times New Roman"/>
          <w:color w:val="000000"/>
          <w:sz w:val="28"/>
          <w:szCs w:val="28"/>
          <w:rtl/>
        </w:rPr>
        <w:t>(1)</w:t>
      </w:r>
      <w:r w:rsidRPr="00325389">
        <w:rPr>
          <w:rFonts w:ascii="Times New Roman" w:eastAsia="Times New Roman" w:hAnsi="Times New Roman" w:cs="Times New Roman"/>
          <w:color w:val="000000"/>
          <w:sz w:val="14"/>
          <w:szCs w:val="14"/>
          <w:rtl/>
        </w:rPr>
        <w:t>   </w:t>
      </w:r>
      <w:r w:rsidRPr="00325389">
        <w:rPr>
          <w:rFonts w:ascii="Times New Roman" w:eastAsia="Times New Roman" w:hAnsi="Times New Roman" w:cs="Times New Roman"/>
          <w:color w:val="000000"/>
          <w:sz w:val="28"/>
          <w:szCs w:val="28"/>
          <w:rtl/>
        </w:rPr>
        <w:t xml:space="preserve">إذا كنت مهتماً بإجراء أي من الدراسات المذكورة أعلاه، يرجى إرسال ملخص إلى السيد وسام بن يطو على العنوان البريدي </w:t>
      </w:r>
      <w:r w:rsidRPr="00325389">
        <w:rPr>
          <w:rFonts w:ascii="Times New Roman" w:eastAsia="Times New Roman" w:hAnsi="Times New Roman" w:cs="Times New Roman"/>
          <w:color w:val="000000"/>
          <w:sz w:val="28"/>
          <w:szCs w:val="28"/>
        </w:rPr>
        <w:t>w.benyettou@idea.int</w:t>
      </w:r>
      <w:r w:rsidRPr="00325389">
        <w:rPr>
          <w:rFonts w:ascii="Times New Roman" w:eastAsia="Times New Roman" w:hAnsi="Times New Roman" w:cs="Times New Roman"/>
          <w:color w:val="000000"/>
          <w:sz w:val="28"/>
          <w:szCs w:val="28"/>
          <w:rtl/>
        </w:rPr>
        <w:t xml:space="preserve"> في موعد أقصاه الساعة 17:00 بتوقيت القاهرة يوم </w:t>
      </w:r>
      <w:r w:rsidR="00585371">
        <w:rPr>
          <w:rFonts w:ascii="Times New Roman" w:eastAsia="Times New Roman" w:hAnsi="Times New Roman" w:cs="Times New Roman"/>
          <w:color w:val="000000"/>
          <w:sz w:val="28"/>
          <w:szCs w:val="28"/>
        </w:rPr>
        <w:t>15</w:t>
      </w:r>
      <w:r w:rsidRPr="00325389">
        <w:rPr>
          <w:rFonts w:ascii="Times New Roman" w:eastAsia="Times New Roman" w:hAnsi="Times New Roman" w:cs="Times New Roman"/>
          <w:color w:val="000000"/>
          <w:sz w:val="28"/>
          <w:szCs w:val="28"/>
          <w:rtl/>
        </w:rPr>
        <w:t xml:space="preserve"> آب/أغسطس 2016. ينبغي ألاّ يتجاوز طول الملخص 400 كلمة.</w:t>
      </w:r>
    </w:p>
    <w:p w:rsidR="00325389" w:rsidRPr="00325389" w:rsidRDefault="00325389" w:rsidP="00DC4F8F">
      <w:pPr>
        <w:bidi/>
        <w:spacing w:before="120" w:after="120" w:line="240" w:lineRule="auto"/>
        <w:ind w:left="793" w:hanging="425"/>
        <w:jc w:val="both"/>
        <w:rPr>
          <w:rFonts w:ascii="Tahoma" w:eastAsia="Times New Roman" w:hAnsi="Tahoma" w:cs="Tahoma"/>
          <w:color w:val="000000"/>
          <w:sz w:val="21"/>
          <w:szCs w:val="21"/>
          <w:rtl/>
        </w:rPr>
      </w:pPr>
      <w:r w:rsidRPr="00325389">
        <w:rPr>
          <w:rFonts w:ascii="Times New Roman" w:eastAsia="Times New Roman" w:hAnsi="Times New Roman" w:cs="Times New Roman"/>
          <w:color w:val="000000"/>
          <w:sz w:val="28"/>
          <w:szCs w:val="28"/>
          <w:rtl/>
        </w:rPr>
        <w:t>(2)</w:t>
      </w:r>
      <w:r w:rsidRPr="00325389">
        <w:rPr>
          <w:rFonts w:ascii="Times New Roman" w:eastAsia="Times New Roman" w:hAnsi="Times New Roman" w:cs="Times New Roman"/>
          <w:color w:val="000000"/>
          <w:sz w:val="14"/>
          <w:szCs w:val="14"/>
          <w:rtl/>
        </w:rPr>
        <w:t>   </w:t>
      </w:r>
      <w:r w:rsidRPr="00325389">
        <w:rPr>
          <w:rFonts w:ascii="Times New Roman" w:eastAsia="Times New Roman" w:hAnsi="Times New Roman" w:cs="Times New Roman"/>
          <w:color w:val="000000"/>
          <w:sz w:val="28"/>
          <w:szCs w:val="28"/>
          <w:rtl/>
        </w:rPr>
        <w:t>سيتم النظر في جميع الملخصات. يمكن للملخصات أن تقدم من قبل الأفراد، أو مجموعات من المؤلفين أو المؤسسات. لا تعد العضوية في المنظمة العربية للقانون الدستوري شرطاً.</w:t>
      </w:r>
    </w:p>
    <w:p w:rsidR="00325389" w:rsidRPr="00325389" w:rsidRDefault="00325389" w:rsidP="00DC4F8F">
      <w:pPr>
        <w:bidi/>
        <w:spacing w:before="120" w:after="120" w:line="240" w:lineRule="auto"/>
        <w:ind w:left="793" w:hanging="425"/>
        <w:jc w:val="both"/>
        <w:rPr>
          <w:rFonts w:ascii="Tahoma" w:eastAsia="Times New Roman" w:hAnsi="Tahoma" w:cs="Tahoma"/>
          <w:color w:val="000000"/>
          <w:sz w:val="21"/>
          <w:szCs w:val="21"/>
          <w:rtl/>
        </w:rPr>
      </w:pPr>
      <w:r w:rsidRPr="00325389">
        <w:rPr>
          <w:rFonts w:ascii="Times New Roman" w:eastAsia="Times New Roman" w:hAnsi="Times New Roman" w:cs="Times New Roman"/>
          <w:color w:val="000000"/>
          <w:sz w:val="28"/>
          <w:szCs w:val="28"/>
          <w:rtl/>
        </w:rPr>
        <w:t>(3)</w:t>
      </w:r>
      <w:r w:rsidRPr="00325389">
        <w:rPr>
          <w:rFonts w:ascii="Times New Roman" w:eastAsia="Times New Roman" w:hAnsi="Times New Roman" w:cs="Times New Roman"/>
          <w:color w:val="000000"/>
          <w:sz w:val="14"/>
          <w:szCs w:val="14"/>
          <w:rtl/>
        </w:rPr>
        <w:t>   </w:t>
      </w:r>
      <w:r w:rsidRPr="00325389">
        <w:rPr>
          <w:rFonts w:ascii="Times New Roman" w:eastAsia="Times New Roman" w:hAnsi="Times New Roman" w:cs="Times New Roman"/>
          <w:color w:val="000000"/>
          <w:sz w:val="28"/>
          <w:szCs w:val="28"/>
          <w:rtl/>
        </w:rPr>
        <w:t>نشجع الباحثين بقوة على أن تتبع ملخصاتهم وأوراقهم منهجاً مقارناً. رغم ذلك، سيتم النظر بالملخصات والأوراق التي تركز على بلدان منفردة.</w:t>
      </w:r>
    </w:p>
    <w:p w:rsidR="00325389" w:rsidRPr="00325389" w:rsidRDefault="00325389" w:rsidP="00DC4F8F">
      <w:pPr>
        <w:bidi/>
        <w:spacing w:before="120" w:after="120" w:line="240" w:lineRule="auto"/>
        <w:ind w:left="793" w:hanging="425"/>
        <w:jc w:val="both"/>
        <w:rPr>
          <w:rFonts w:ascii="Tahoma" w:eastAsia="Times New Roman" w:hAnsi="Tahoma" w:cs="Tahoma"/>
          <w:color w:val="000000"/>
          <w:sz w:val="21"/>
          <w:szCs w:val="21"/>
          <w:rtl/>
        </w:rPr>
      </w:pPr>
      <w:r w:rsidRPr="00325389">
        <w:rPr>
          <w:rFonts w:ascii="Times New Roman" w:eastAsia="Times New Roman" w:hAnsi="Times New Roman" w:cs="Times New Roman"/>
          <w:color w:val="000000"/>
          <w:sz w:val="28"/>
          <w:szCs w:val="28"/>
          <w:rtl/>
        </w:rPr>
        <w:t>(4)</w:t>
      </w:r>
      <w:r w:rsidRPr="00325389">
        <w:rPr>
          <w:rFonts w:ascii="Times New Roman" w:eastAsia="Times New Roman" w:hAnsi="Times New Roman" w:cs="Times New Roman"/>
          <w:color w:val="000000"/>
          <w:sz w:val="14"/>
          <w:szCs w:val="14"/>
          <w:rtl/>
        </w:rPr>
        <w:t>   </w:t>
      </w:r>
      <w:r w:rsidRPr="00325389">
        <w:rPr>
          <w:rFonts w:ascii="Times New Roman" w:eastAsia="Times New Roman" w:hAnsi="Times New Roman" w:cs="Times New Roman"/>
          <w:color w:val="000000"/>
          <w:sz w:val="28"/>
          <w:szCs w:val="28"/>
          <w:rtl/>
        </w:rPr>
        <w:t>نشجع الأشخاص من خارج المنطقة العربية الراغبين بتقديم ملخص يركز على التطورات التي تحدث خارج المنطقة العربية على القيام بذلك، وفي الوقت نفسه ضمان أن تتوجه جميع النقاشات نحو تعزيز وإغناء النقاش في المنطقة العربية حول المواضيع المذكورة أعلاه.</w:t>
      </w:r>
    </w:p>
    <w:p w:rsidR="00325389" w:rsidRPr="00325389" w:rsidRDefault="00325389" w:rsidP="00DC4F8F">
      <w:pPr>
        <w:bidi/>
        <w:spacing w:before="120" w:after="120" w:line="240" w:lineRule="auto"/>
        <w:ind w:left="793" w:hanging="425"/>
        <w:jc w:val="both"/>
        <w:rPr>
          <w:rFonts w:ascii="Tahoma" w:eastAsia="Times New Roman" w:hAnsi="Tahoma" w:cs="Tahoma"/>
          <w:color w:val="000000"/>
          <w:sz w:val="21"/>
          <w:szCs w:val="21"/>
          <w:rtl/>
        </w:rPr>
      </w:pPr>
      <w:r w:rsidRPr="00325389">
        <w:rPr>
          <w:rFonts w:ascii="Times New Roman" w:eastAsia="Times New Roman" w:hAnsi="Times New Roman" w:cs="Times New Roman"/>
          <w:color w:val="000000"/>
          <w:sz w:val="28"/>
          <w:szCs w:val="28"/>
          <w:rtl/>
        </w:rPr>
        <w:t>(5)</w:t>
      </w:r>
      <w:r w:rsidRPr="00325389">
        <w:rPr>
          <w:rFonts w:ascii="Times New Roman" w:eastAsia="Times New Roman" w:hAnsi="Times New Roman" w:cs="Times New Roman"/>
          <w:color w:val="000000"/>
          <w:sz w:val="14"/>
          <w:szCs w:val="14"/>
          <w:rtl/>
        </w:rPr>
        <w:t>   </w:t>
      </w:r>
      <w:r w:rsidRPr="00325389">
        <w:rPr>
          <w:rFonts w:ascii="Times New Roman" w:eastAsia="Times New Roman" w:hAnsi="Times New Roman" w:cs="Times New Roman"/>
          <w:color w:val="000000"/>
          <w:sz w:val="28"/>
          <w:szCs w:val="28"/>
          <w:rtl/>
        </w:rPr>
        <w:t>يمكن تقديم الملخصات بإحدى اللغتين العربية أو الإنكليزية.</w:t>
      </w:r>
    </w:p>
    <w:p w:rsidR="00325389" w:rsidRPr="00325389" w:rsidRDefault="00325389" w:rsidP="00DC4F8F">
      <w:pPr>
        <w:bidi/>
        <w:spacing w:after="48" w:line="240" w:lineRule="auto"/>
        <w:jc w:val="both"/>
        <w:rPr>
          <w:rFonts w:ascii="Tahoma" w:eastAsia="Times New Roman" w:hAnsi="Tahoma" w:cs="Tahoma"/>
          <w:color w:val="000000"/>
          <w:sz w:val="21"/>
          <w:szCs w:val="21"/>
          <w:rtl/>
        </w:rPr>
      </w:pPr>
      <w:r w:rsidRPr="00325389">
        <w:rPr>
          <w:rFonts w:ascii="Times New Roman" w:eastAsia="Times New Roman" w:hAnsi="Times New Roman" w:cs="Times New Roman"/>
          <w:color w:val="000000"/>
          <w:sz w:val="28"/>
          <w:szCs w:val="28"/>
          <w:rtl/>
        </w:rPr>
        <w:t>سيُطلب من الأشخاص الذين يتم اختيارهم للقيام بالدراسات المذكورة أعلاه إعداد عرض تقديمي شفهي يلخص النتائج التي توصلوا إليها في المؤتمر في وهران في 14 كانون الأول/ديسمبر 2016. ستتم تغطية نفقات السفر والإقامة. وسيتم نشر جميع الأوراق التي ستصدر عن هذا المؤتمر في مجلد مشترك باللغتين العربية والإنكليزية.</w:t>
      </w:r>
    </w:p>
    <w:p w:rsidR="00857C80" w:rsidRDefault="00857C80"/>
    <w:sectPr w:rsidR="00857C80">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5389"/>
    <w:rsid w:val="00280EE3"/>
    <w:rsid w:val="00325389"/>
    <w:rsid w:val="00585371"/>
    <w:rsid w:val="00713DE2"/>
    <w:rsid w:val="00857C80"/>
    <w:rsid w:val="009A0FC2"/>
    <w:rsid w:val="00C463AD"/>
    <w:rsid w:val="00DC4F8F"/>
    <w:rsid w:val="00EA0C5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4DE431-C9AC-49DD-B0D7-7E6D8A6BC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325389"/>
  </w:style>
  <w:style w:type="paragraph" w:styleId="ListParagraph">
    <w:name w:val="List Paragraph"/>
    <w:basedOn w:val="Normal"/>
    <w:uiPriority w:val="34"/>
    <w:qFormat/>
    <w:rsid w:val="00325389"/>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32538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9304238">
      <w:bodyDiv w:val="1"/>
      <w:marLeft w:val="0"/>
      <w:marRight w:val="0"/>
      <w:marTop w:val="0"/>
      <w:marBottom w:val="0"/>
      <w:divBdr>
        <w:top w:val="none" w:sz="0" w:space="0" w:color="auto"/>
        <w:left w:val="none" w:sz="0" w:space="0" w:color="auto"/>
        <w:bottom w:val="none" w:sz="0" w:space="0" w:color="auto"/>
        <w:right w:val="none" w:sz="0" w:space="0" w:color="auto"/>
      </w:divBdr>
    </w:div>
    <w:div w:id="1065373937">
      <w:bodyDiv w:val="1"/>
      <w:marLeft w:val="0"/>
      <w:marRight w:val="0"/>
      <w:marTop w:val="0"/>
      <w:marBottom w:val="0"/>
      <w:divBdr>
        <w:top w:val="none" w:sz="0" w:space="0" w:color="auto"/>
        <w:left w:val="none" w:sz="0" w:space="0" w:color="auto"/>
        <w:bottom w:val="none" w:sz="0" w:space="0" w:color="auto"/>
        <w:right w:val="none" w:sz="0" w:space="0" w:color="auto"/>
      </w:divBdr>
    </w:div>
    <w:div w:id="1491218958">
      <w:bodyDiv w:val="1"/>
      <w:marLeft w:val="0"/>
      <w:marRight w:val="0"/>
      <w:marTop w:val="0"/>
      <w:marBottom w:val="0"/>
      <w:divBdr>
        <w:top w:val="none" w:sz="0" w:space="0" w:color="auto"/>
        <w:left w:val="none" w:sz="0" w:space="0" w:color="auto"/>
        <w:bottom w:val="none" w:sz="0" w:space="0" w:color="auto"/>
        <w:right w:val="none" w:sz="0" w:space="0" w:color="auto"/>
      </w:divBdr>
    </w:div>
    <w:div w:id="1939867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583</Words>
  <Characters>3324</Characters>
  <Application>Microsoft Office Word</Application>
  <DocSecurity>0</DocSecurity>
  <Lines>27</Lines>
  <Paragraphs>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IDEA</Company>
  <LinksUpToDate>false</LinksUpToDate>
  <CharactersWithSpaces>3900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Wissam Benyettou</dc:creator>
  <cp:keywords/>
  <dc:description/>
  <cp:lastModifiedBy>Wissam Benyettou</cp:lastModifiedBy>
  <cp:revision>2</cp:revision>
  <dcterms:created xsi:type="dcterms:W3CDTF">2016-07-29T13:42:00Z</dcterms:created>
  <dcterms:modified xsi:type="dcterms:W3CDTF">2016-07-29T13:42:00Z</dcterms:modified>
</cp:coreProperties>
</file>